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223" w:rsidRDefault="00612347">
      <w:pPr>
        <w:pStyle w:val="10"/>
        <w:rPr>
          <w:color w:val="000000" w:themeColor="text1"/>
        </w:rPr>
      </w:pPr>
      <w:bookmarkStart w:id="0" w:name="_Toc12616"/>
      <w:bookmarkStart w:id="1" w:name="_Toc490233120"/>
      <w:bookmarkStart w:id="2" w:name="_GoBack"/>
      <w:bookmarkEnd w:id="2"/>
      <w:r>
        <w:rPr>
          <w:rFonts w:hint="eastAsia"/>
          <w:color w:val="000000" w:themeColor="text1"/>
        </w:rPr>
        <w:t>货物需求及技术要求</w:t>
      </w:r>
      <w:bookmarkEnd w:id="0"/>
      <w:bookmarkEnd w:id="1"/>
    </w:p>
    <w:p w:rsidR="00AB1223" w:rsidRDefault="00612347">
      <w:pPr>
        <w:pStyle w:val="3"/>
        <w:tabs>
          <w:tab w:val="left" w:pos="305"/>
        </w:tabs>
        <w:spacing w:line="360" w:lineRule="exact"/>
        <w:rPr>
          <w:rFonts w:hAnsi="宋体"/>
          <w:bCs/>
          <w:color w:val="000000" w:themeColor="text1"/>
          <w:sz w:val="21"/>
          <w:szCs w:val="21"/>
        </w:rPr>
      </w:pPr>
      <w:bookmarkStart w:id="3" w:name="_Toc20068"/>
      <w:bookmarkStart w:id="4" w:name="_Toc22728"/>
      <w:bookmarkStart w:id="5" w:name="_Toc490682725"/>
      <w:bookmarkStart w:id="6" w:name="_Toc10379"/>
      <w:bookmarkStart w:id="7" w:name="bookmark47"/>
      <w:r>
        <w:rPr>
          <w:rFonts w:hAnsi="宋体" w:hint="eastAsia"/>
          <w:bCs/>
          <w:color w:val="000000" w:themeColor="text1"/>
          <w:sz w:val="21"/>
          <w:szCs w:val="21"/>
        </w:rPr>
        <w:t>一、货物需求一览表</w:t>
      </w:r>
      <w:bookmarkEnd w:id="3"/>
      <w:bookmarkEnd w:id="4"/>
      <w:bookmarkEnd w:id="5"/>
      <w:bookmarkEnd w:id="6"/>
    </w:p>
    <w:tbl>
      <w:tblPr>
        <w:tblStyle w:val="a8"/>
        <w:tblW w:w="9840" w:type="dxa"/>
        <w:tblInd w:w="-189" w:type="dxa"/>
        <w:tblLayout w:type="fixed"/>
        <w:tblLook w:val="04A0" w:firstRow="1" w:lastRow="0" w:firstColumn="1" w:lastColumn="0" w:noHBand="0" w:noVBand="1"/>
      </w:tblPr>
      <w:tblGrid>
        <w:gridCol w:w="872"/>
        <w:gridCol w:w="1910"/>
        <w:gridCol w:w="3450"/>
        <w:gridCol w:w="1770"/>
        <w:gridCol w:w="1838"/>
      </w:tblGrid>
      <w:tr w:rsidR="00AB1223">
        <w:trPr>
          <w:trHeight w:val="485"/>
        </w:trPr>
        <w:tc>
          <w:tcPr>
            <w:tcW w:w="872" w:type="dxa"/>
            <w:vAlign w:val="center"/>
          </w:tcPr>
          <w:p w:rsidR="00AB1223" w:rsidRDefault="00612347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bookmarkStart w:id="8" w:name="_Toc18380"/>
            <w:bookmarkStart w:id="9" w:name="_Toc21193"/>
            <w:bookmarkStart w:id="10" w:name="_Toc3184"/>
            <w:bookmarkStart w:id="11" w:name="_Toc17601"/>
            <w:bookmarkStart w:id="12" w:name="_Toc490682727"/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序号</w:t>
            </w:r>
          </w:p>
        </w:tc>
        <w:tc>
          <w:tcPr>
            <w:tcW w:w="1910" w:type="dxa"/>
            <w:vAlign w:val="center"/>
          </w:tcPr>
          <w:p w:rsidR="00AB1223" w:rsidRDefault="00612347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名称</w:t>
            </w:r>
          </w:p>
        </w:tc>
        <w:tc>
          <w:tcPr>
            <w:tcW w:w="3450" w:type="dxa"/>
            <w:vAlign w:val="center"/>
          </w:tcPr>
          <w:p w:rsidR="00AB1223" w:rsidRDefault="00612347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数量</w:t>
            </w:r>
          </w:p>
        </w:tc>
        <w:tc>
          <w:tcPr>
            <w:tcW w:w="1770" w:type="dxa"/>
            <w:vAlign w:val="center"/>
          </w:tcPr>
          <w:p w:rsidR="00AB1223" w:rsidRDefault="00612347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采购限价（元）</w:t>
            </w:r>
          </w:p>
        </w:tc>
        <w:tc>
          <w:tcPr>
            <w:tcW w:w="1838" w:type="dxa"/>
            <w:vAlign w:val="center"/>
          </w:tcPr>
          <w:p w:rsidR="00AB1223" w:rsidRDefault="00612347"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szCs w:val="21"/>
              </w:rPr>
              <w:t>合计</w:t>
            </w:r>
          </w:p>
        </w:tc>
      </w:tr>
      <w:tr w:rsidR="00AB1223">
        <w:trPr>
          <w:trHeight w:val="272"/>
        </w:trPr>
        <w:tc>
          <w:tcPr>
            <w:tcW w:w="872" w:type="dxa"/>
          </w:tcPr>
          <w:p w:rsidR="00AB1223" w:rsidRDefault="00612347"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10" w:type="dxa"/>
            <w:vAlign w:val="center"/>
          </w:tcPr>
          <w:p w:rsidR="00AB1223" w:rsidRDefault="00612347">
            <w:pPr>
              <w:widowControl/>
              <w:snapToGrid w:val="0"/>
              <w:spacing w:line="360" w:lineRule="exact"/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内镜清洗工作站</w:t>
            </w:r>
          </w:p>
        </w:tc>
        <w:tc>
          <w:tcPr>
            <w:tcW w:w="3450" w:type="dxa"/>
            <w:vAlign w:val="center"/>
          </w:tcPr>
          <w:p w:rsidR="00AB1223" w:rsidRDefault="00612347">
            <w:pPr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套</w:t>
            </w:r>
          </w:p>
        </w:tc>
        <w:tc>
          <w:tcPr>
            <w:tcW w:w="1770" w:type="dxa"/>
            <w:vAlign w:val="center"/>
          </w:tcPr>
          <w:p w:rsidR="00AB1223" w:rsidRDefault="0061234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100000.00</w:t>
            </w:r>
          </w:p>
        </w:tc>
        <w:tc>
          <w:tcPr>
            <w:tcW w:w="1838" w:type="dxa"/>
            <w:vAlign w:val="center"/>
          </w:tcPr>
          <w:p w:rsidR="00AB1223" w:rsidRDefault="0061234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bidi="ar"/>
              </w:rPr>
              <w:t>200000.00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元</w:t>
            </w:r>
          </w:p>
        </w:tc>
      </w:tr>
      <w:tr w:rsidR="00AB1223">
        <w:trPr>
          <w:trHeight w:val="1623"/>
        </w:trPr>
        <w:tc>
          <w:tcPr>
            <w:tcW w:w="9840" w:type="dxa"/>
            <w:gridSpan w:val="5"/>
          </w:tcPr>
          <w:p w:rsidR="00AB1223" w:rsidRDefault="00612347">
            <w:pPr>
              <w:spacing w:line="360" w:lineRule="exact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说明：</w:t>
            </w:r>
          </w:p>
          <w:p w:rsidR="00AB1223" w:rsidRDefault="00612347">
            <w:pPr>
              <w:spacing w:line="360" w:lineRule="exact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、投标人的投标文件必须标明所投货物的品牌与参数，保证原厂正品供货，提供相关资料等。</w:t>
            </w:r>
          </w:p>
          <w:p w:rsidR="00AB1223" w:rsidRDefault="00612347">
            <w:pPr>
              <w:spacing w:line="360" w:lineRule="exact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、标★项需提供技术证明文件之一（医疗器械注册证、医疗器械注册登记表、生产企业许可证、经营企业许可证、第三方检测报告、产品使用说明书、产品彩页）予以证明。</w:t>
            </w:r>
          </w:p>
          <w:p w:rsidR="00AB1223" w:rsidRDefault="00612347">
            <w:pPr>
              <w:spacing w:line="360" w:lineRule="exact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rFonts w:hint="eastAsia"/>
                <w:color w:val="000000" w:themeColor="text1"/>
              </w:rPr>
              <w:t>、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  <w:lang w:bidi="ar"/>
              </w:rPr>
              <w:t>内镜清洗工作站含工作站本体、内镜储存柜。其中的一套工作站配备一台纯水机。</w:t>
            </w:r>
          </w:p>
        </w:tc>
      </w:tr>
    </w:tbl>
    <w:p w:rsidR="00AB1223" w:rsidRDefault="00612347">
      <w:pPr>
        <w:spacing w:line="360" w:lineRule="exact"/>
        <w:rPr>
          <w:rFonts w:ascii="宋体" w:hAnsi="宋体"/>
          <w:b/>
          <w:bCs/>
          <w:color w:val="000000" w:themeColor="text1"/>
          <w:kern w:val="0"/>
          <w:szCs w:val="21"/>
        </w:rPr>
      </w:pPr>
      <w:r>
        <w:rPr>
          <w:rFonts w:ascii="宋体" w:hAnsi="宋体" w:hint="eastAsia"/>
          <w:b/>
          <w:bCs/>
          <w:color w:val="000000" w:themeColor="text1"/>
          <w:kern w:val="0"/>
          <w:szCs w:val="21"/>
        </w:rPr>
        <w:t>二、技术参数指标</w:t>
      </w:r>
    </w:p>
    <w:p w:rsidR="00AB1223" w:rsidRDefault="00612347">
      <w:pPr>
        <w:widowControl/>
        <w:spacing w:line="340" w:lineRule="exact"/>
        <w:jc w:val="left"/>
        <w:textAlignment w:val="bottom"/>
        <w:rPr>
          <w:rFonts w:ascii="宋体" w:hAnsi="宋体" w:cs="宋体"/>
          <w:b/>
          <w:bCs/>
          <w:color w:val="000000" w:themeColor="text1"/>
          <w:kern w:val="0"/>
          <w:szCs w:val="21"/>
          <w:lang w:bidi="ar"/>
        </w:rPr>
      </w:pPr>
      <w:r>
        <w:rPr>
          <w:rFonts w:ascii="宋体" w:hAnsi="宋体" w:cs="宋体" w:hint="eastAsia"/>
          <w:b/>
          <w:bCs/>
          <w:color w:val="000000" w:themeColor="text1"/>
          <w:kern w:val="0"/>
          <w:szCs w:val="21"/>
          <w:lang w:bidi="ar"/>
        </w:rPr>
        <w:t>1.</w:t>
      </w:r>
      <w:r>
        <w:rPr>
          <w:rFonts w:ascii="宋体" w:hAnsi="宋体" w:cs="宋体" w:hint="eastAsia"/>
          <w:b/>
          <w:bCs/>
          <w:color w:val="000000" w:themeColor="text1"/>
          <w:kern w:val="0"/>
          <w:szCs w:val="21"/>
          <w:lang w:bidi="ar"/>
        </w:rPr>
        <w:t>内镜清洗工作站二套</w:t>
      </w:r>
    </w:p>
    <w:p w:rsidR="00AB1223" w:rsidRDefault="00612347">
      <w:pPr>
        <w:widowControl/>
        <w:spacing w:line="340" w:lineRule="exact"/>
        <w:jc w:val="left"/>
        <w:textAlignment w:val="bottom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1.1.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整体要求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: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符合国家规范及院内感染控制要求</w:t>
      </w:r>
    </w:p>
    <w:p w:rsidR="00AB1223" w:rsidRDefault="00612347">
      <w:pPr>
        <w:widowControl/>
        <w:spacing w:line="340" w:lineRule="exact"/>
        <w:jc w:val="left"/>
        <w:textAlignment w:val="bottom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1.2.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工作站浸泡槽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(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消毒槽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)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防护罩的配置应不影响操作人员观察消毒物品的消毒过程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,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且防护罩尺寸应不小于消毒槽槽口尺寸。注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: 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清洗、消毒槽内尺寸为≤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470mm,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清洗、消毒槽外尺寸为≤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650mm</w:t>
      </w:r>
    </w:p>
    <w:p w:rsidR="00AB1223" w:rsidRDefault="00612347">
      <w:pPr>
        <w:widowControl/>
        <w:spacing w:line="340" w:lineRule="exact"/>
        <w:jc w:val="left"/>
        <w:textAlignment w:val="bottom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1.3.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★工作站功能槽及功能背板采用能耐受化学腐蚀及机械应力的改性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PMMA-ABS 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高分子复合材料板材制作。内镜清洗工作站清洗槽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(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未使用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):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拉伸强度¹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30.9Mpa 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检测标准：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GB/T1040.2-2006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，断裂伸长率¹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2.7% 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检测标准：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GB/T1040.2-2006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，弯曲强度²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54.4Mpa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检测标准：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GB/T9341-2008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，简支梁无缺口冲击强度³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14.0Ckj/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㎡检测标准：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GB/T1043.1-2008,10%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应变时的压缩应力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455.0Mpa 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检测标准：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GB/T1041-2008</w:t>
      </w:r>
    </w:p>
    <w:p w:rsidR="00AB1223" w:rsidRDefault="00612347">
      <w:pPr>
        <w:widowControl/>
        <w:spacing w:line="340" w:lineRule="exact"/>
        <w:jc w:val="left"/>
        <w:textAlignment w:val="bottom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1.4.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★材质在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1%Na0H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溶液中浸泡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48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小时无可视变化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,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在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5% H2S04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溶液中浸泡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48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小时无可视变化</w:t>
      </w:r>
    </w:p>
    <w:p w:rsidR="00AB1223" w:rsidRDefault="00612347">
      <w:pPr>
        <w:widowControl/>
        <w:spacing w:line="340" w:lineRule="exact"/>
        <w:jc w:val="left"/>
        <w:textAlignment w:val="bottom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1.5.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超声槽</w:t>
      </w:r>
    </w:p>
    <w:p w:rsidR="00AB1223" w:rsidRDefault="00612347">
      <w:pPr>
        <w:widowControl/>
        <w:spacing w:line="340" w:lineRule="exact"/>
        <w:jc w:val="left"/>
        <w:textAlignment w:val="bottom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1.5.1.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工作站超声槽至少应配置超声装置、水龙头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, 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嵌入在清洗槽底部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, 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与槽底在同一平面上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, 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节约空间使用更方便</w:t>
      </w:r>
    </w:p>
    <w:p w:rsidR="00AB1223" w:rsidRDefault="00612347">
      <w:pPr>
        <w:widowControl/>
        <w:spacing w:line="340" w:lineRule="exact"/>
        <w:jc w:val="left"/>
        <w:textAlignment w:val="bottom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1.5.2.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超声装置应符合以下要求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:   </w:t>
      </w:r>
    </w:p>
    <w:p w:rsidR="00AB1223" w:rsidRDefault="00612347">
      <w:pPr>
        <w:widowControl/>
        <w:spacing w:line="340" w:lineRule="exact"/>
        <w:jc w:val="left"/>
        <w:textAlignment w:val="bottom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1.5.3.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超声波功率密度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: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换能器发射端面单位面积的实际功率范围应在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0.30 w/cm2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～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0.55 w/cm2</w:t>
      </w:r>
    </w:p>
    <w:p w:rsidR="00AB1223" w:rsidRDefault="00612347">
      <w:pPr>
        <w:widowControl/>
        <w:spacing w:line="340" w:lineRule="exact"/>
        <w:jc w:val="left"/>
        <w:textAlignment w:val="bottom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1.5.4.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★工作站超声槽至少应配置超声装置、水龙头，嵌入在清洗槽底部，与槽底在同一平面上，节约空间使用更方便（内镜清洗工作站配套超声槽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,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内镜清洗工作站产品注册证组成部分需包含超声槽）</w:t>
      </w:r>
    </w:p>
    <w:p w:rsidR="00AB1223" w:rsidRDefault="00612347">
      <w:pPr>
        <w:widowControl/>
        <w:spacing w:line="340" w:lineRule="exact"/>
        <w:jc w:val="left"/>
        <w:textAlignment w:val="bottom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1.6.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自动灌流系统</w:t>
      </w:r>
    </w:p>
    <w:p w:rsidR="00AB1223" w:rsidRDefault="00612347">
      <w:pPr>
        <w:widowControl/>
        <w:spacing w:line="340" w:lineRule="exact"/>
        <w:jc w:val="left"/>
        <w:textAlignment w:val="bottom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1.6.1.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由操作面板和执行部件等组成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  </w:t>
      </w:r>
    </w:p>
    <w:p w:rsidR="00AB1223" w:rsidRDefault="00612347">
      <w:pPr>
        <w:widowControl/>
        <w:spacing w:line="340" w:lineRule="exact"/>
        <w:jc w:val="left"/>
        <w:textAlignment w:val="bottom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1.6.2.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采用流动水灌注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,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不从槽内使用循环水或直接吸取暴露在空气中的水源进行灌注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,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杜绝交叉感染或造成内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镜的意外损坏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  </w:t>
      </w:r>
    </w:p>
    <w:p w:rsidR="00AB1223" w:rsidRDefault="00612347">
      <w:pPr>
        <w:widowControl/>
        <w:spacing w:line="340" w:lineRule="exact"/>
        <w:jc w:val="left"/>
        <w:textAlignment w:val="bottom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1.6.3.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清洗、次洗、浸泡、干燥等灌注助剂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(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清洗液、消毒液和干燥液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)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时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,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自动灌流器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(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自动控制器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)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应配置双向自动封闭的活接头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,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接头选用具有良好几何稳定性、坚韧性、弹性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lastRenderedPageBreak/>
        <w:t>好、摩擦系数低的优质塑料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P0M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制成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,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单手操作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,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使用方便快捷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,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可自动封闭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,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便于拆卸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: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灌流压力应不大于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0.4MPa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。且应具有过滤功能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,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过滤网孔径≤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106um(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≥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150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目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)  </w:t>
      </w:r>
    </w:p>
    <w:p w:rsidR="00AB1223" w:rsidRDefault="00612347">
      <w:pPr>
        <w:widowControl/>
        <w:spacing w:line="340" w:lineRule="exact"/>
        <w:jc w:val="left"/>
        <w:textAlignment w:val="bottom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1.6.4.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一次性完成四个环节的工作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:"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脉动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" 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注液、注气、吸引、计时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,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并设计有自动注气功能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(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可根据需要自行设定时间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)  </w:t>
      </w:r>
    </w:p>
    <w:p w:rsidR="00AB1223" w:rsidRDefault="00612347">
      <w:pPr>
        <w:widowControl/>
        <w:spacing w:line="340" w:lineRule="exact"/>
        <w:jc w:val="left"/>
        <w:textAlignment w:val="bottom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1.6.5.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操作面板采用防水型面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板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,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工作电压采用安全电压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,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一键操作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  </w:t>
      </w:r>
    </w:p>
    <w:p w:rsidR="00AB1223" w:rsidRDefault="00612347">
      <w:pPr>
        <w:widowControl/>
        <w:spacing w:line="340" w:lineRule="exact"/>
        <w:jc w:val="left"/>
        <w:textAlignment w:val="bottom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1.6.6.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自动灌流器快速接头安装在功能槽内</w:t>
      </w:r>
    </w:p>
    <w:p w:rsidR="00AB1223" w:rsidRDefault="00612347">
      <w:pPr>
        <w:widowControl/>
        <w:spacing w:line="340" w:lineRule="exact"/>
        <w:jc w:val="left"/>
        <w:textAlignment w:val="bottom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1.7.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安全要求</w:t>
      </w:r>
    </w:p>
    <w:p w:rsidR="00AB1223" w:rsidRDefault="00612347">
      <w:pPr>
        <w:widowControl/>
        <w:spacing w:line="340" w:lineRule="exact"/>
        <w:jc w:val="left"/>
        <w:textAlignment w:val="bottom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1.7.1.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电气安全应符合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GB 4793.1-2007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和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IEC61010-2-040:2005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的要求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  </w:t>
      </w:r>
    </w:p>
    <w:p w:rsidR="00AB1223" w:rsidRDefault="00612347">
      <w:pPr>
        <w:widowControl/>
        <w:spacing w:line="340" w:lineRule="exact"/>
        <w:jc w:val="left"/>
        <w:textAlignment w:val="bottom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1.7.2.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电磁兼容性应符合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GB/T18268.1-2010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的要求</w:t>
      </w:r>
    </w:p>
    <w:p w:rsidR="00AB1223" w:rsidRDefault="00612347">
      <w:pPr>
        <w:widowControl/>
        <w:spacing w:line="340" w:lineRule="exact"/>
        <w:jc w:val="left"/>
        <w:textAlignment w:val="bottom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1.8.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★内镜追溯管理系统要能与内镜中心现有追溯系统完全融合，减少管理科室流程。</w:t>
      </w:r>
    </w:p>
    <w:p w:rsidR="00AB1223" w:rsidRDefault="00612347">
      <w:pPr>
        <w:widowControl/>
        <w:spacing w:line="340" w:lineRule="exact"/>
        <w:jc w:val="left"/>
        <w:textAlignment w:val="bottom"/>
        <w:rPr>
          <w:rFonts w:ascii="宋体" w:hAnsi="宋体" w:cs="宋体"/>
          <w:b/>
          <w:bCs/>
          <w:color w:val="000000" w:themeColor="text1"/>
          <w:kern w:val="0"/>
          <w:szCs w:val="21"/>
          <w:lang w:bidi="ar"/>
        </w:rPr>
      </w:pPr>
      <w:r>
        <w:rPr>
          <w:rFonts w:ascii="宋体" w:hAnsi="宋体" w:cs="宋体" w:hint="eastAsia"/>
          <w:b/>
          <w:bCs/>
          <w:color w:val="000000" w:themeColor="text1"/>
          <w:kern w:val="0"/>
          <w:szCs w:val="21"/>
          <w:lang w:bidi="ar"/>
        </w:rPr>
        <w:t>2.</w:t>
      </w:r>
      <w:r>
        <w:rPr>
          <w:rFonts w:ascii="宋体" w:hAnsi="宋体" w:cs="宋体" w:hint="eastAsia"/>
          <w:b/>
          <w:bCs/>
          <w:color w:val="000000" w:themeColor="text1"/>
          <w:kern w:val="0"/>
          <w:szCs w:val="21"/>
          <w:lang w:bidi="ar"/>
        </w:rPr>
        <w:t>内镜储存柜二套</w:t>
      </w:r>
    </w:p>
    <w:p w:rsidR="00AB1223" w:rsidRDefault="00612347">
      <w:pPr>
        <w:widowControl/>
        <w:spacing w:line="340" w:lineRule="exact"/>
        <w:jc w:val="left"/>
        <w:textAlignment w:val="bottom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2.1.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适用范围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: 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适用于医院内镜中心的各类型软式内窥镜的储存</w:t>
      </w:r>
    </w:p>
    <w:p w:rsidR="00AB1223" w:rsidRDefault="00612347">
      <w:pPr>
        <w:widowControl/>
        <w:spacing w:line="340" w:lineRule="exact"/>
        <w:jc w:val="left"/>
        <w:textAlignment w:val="bottom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2.2.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设备尺寸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: 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≤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930(L)*695(w)*1975(H)mm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 </w:t>
      </w:r>
    </w:p>
    <w:p w:rsidR="00AB1223" w:rsidRDefault="00612347">
      <w:pPr>
        <w:widowControl/>
        <w:spacing w:line="340" w:lineRule="exact"/>
        <w:jc w:val="left"/>
        <w:textAlignment w:val="bottom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2.3.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储存数量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: 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最大可同时储存≥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6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条各类型软式内窥镜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 </w:t>
      </w:r>
    </w:p>
    <w:p w:rsidR="00AB1223" w:rsidRDefault="00612347">
      <w:pPr>
        <w:widowControl/>
        <w:spacing w:line="340" w:lineRule="exact"/>
        <w:jc w:val="left"/>
        <w:textAlignment w:val="bottom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2.4.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循环系统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: 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设备储存室实时保持正压状态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, 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防止外面空气进入储存室内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, 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确保洁净状态。通过规范的高水平消毒的内镜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, 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可保持内镜的内外洁净度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 </w:t>
      </w:r>
    </w:p>
    <w:p w:rsidR="00AB1223" w:rsidRDefault="00612347">
      <w:pPr>
        <w:widowControl/>
        <w:spacing w:line="340" w:lineRule="exact"/>
        <w:jc w:val="left"/>
        <w:textAlignment w:val="bottom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2.5.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★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 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洁净度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: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储存柜正常工作时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,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柜内空气洁净度符合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 7 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级的要求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, 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柜内空气中粒径≥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 0.5 u m 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的悬浮粒子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 ( 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尘埃粒子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 ) 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数均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&lt; 200000pc/m3, 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≥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5 u m 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的悬浮粒子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 (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尘埃粒子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) 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不得检出。（须提供省级及以上疾控中心出具的检测报告加以证明）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 </w:t>
      </w:r>
    </w:p>
    <w:p w:rsidR="00AB1223" w:rsidRDefault="00612347">
      <w:pPr>
        <w:widowControl/>
        <w:spacing w:line="340" w:lineRule="exact"/>
        <w:jc w:val="left"/>
        <w:textAlignment w:val="bottom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2.6.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★产品防护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: 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为了减少内镜储存过程中的污染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, 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储存柜正常工作时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, 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柜内空气中的沉降菌≤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1cfu/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皿。（须提供省级及以上疾控中心出具的检测报告加以证明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)</w:t>
      </w:r>
    </w:p>
    <w:p w:rsidR="00AB1223" w:rsidRDefault="00612347">
      <w:pPr>
        <w:widowControl/>
        <w:spacing w:line="340" w:lineRule="exact"/>
        <w:jc w:val="left"/>
        <w:textAlignment w:val="bottom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2.7.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★变频压差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: 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变频系统保持柜内与柜外的压差在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 5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～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20Pa, 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变频系统根据压差来控制运转速度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,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让柜内与柜外的压差始终保持在在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5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～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20Pa, 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并通过操作界面实时显示压差数值。（须提供省级及以上疾控中心出具的检测报告加以证明）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 </w:t>
      </w:r>
    </w:p>
    <w:p w:rsidR="00AB1223" w:rsidRDefault="00612347">
      <w:pPr>
        <w:widowControl/>
        <w:spacing w:line="340" w:lineRule="exact"/>
        <w:jc w:val="left"/>
        <w:textAlignment w:val="bottom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2.8.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进气过滤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: 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进入柜内的空气采用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 H13 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和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 H14 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两级过滤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, 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对≥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0.3um 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的颗粒灰尘及各种悬浮物进行高效过滤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, 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过滤效率≥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99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.995%,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有效阻止空气中的微生物进入柜体</w:t>
      </w:r>
    </w:p>
    <w:p w:rsidR="00AB1223" w:rsidRDefault="00612347">
      <w:pPr>
        <w:widowControl/>
        <w:spacing w:line="340" w:lineRule="exact"/>
        <w:jc w:val="left"/>
        <w:textAlignment w:val="bottom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2.9.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柜内空气消毒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: 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具有自动和定时两种消毒模式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, 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分别采用紫外线和等离子体两种消毒方式对过滤后的空气进行消毒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,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保证进入柜内空气的洁净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, 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有效隔断储存内镜的二次污染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 </w:t>
      </w:r>
    </w:p>
    <w:p w:rsidR="00AB1223" w:rsidRDefault="00612347">
      <w:pPr>
        <w:widowControl/>
        <w:spacing w:line="340" w:lineRule="exact"/>
        <w:jc w:val="left"/>
        <w:textAlignment w:val="bottom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2.10.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★环境防护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: 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储存柜采用紫外线或等离子体自消毒的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, 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应符合卫生部《消毒技术规范》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 ( 2002 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版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) 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中臭氧浓度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&lt;0.1mg/ m3 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的要求。（须提供省级及以上疾控中心出具的检测报告加以证明）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 </w:t>
      </w:r>
    </w:p>
    <w:p w:rsidR="00AB1223" w:rsidRDefault="00612347">
      <w:pPr>
        <w:widowControl/>
        <w:spacing w:line="340" w:lineRule="exact"/>
        <w:jc w:val="left"/>
        <w:textAlignment w:val="bottom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2.11.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★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 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内镜储存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: 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对清洗消毒合格后的内镜进行储存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, 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储存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 96 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小时后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, 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内镜腔体的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菌落总数均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&lt;20cfu/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件。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(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须提供省级及以上疾控中心出具的检测报告加以证明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) </w:t>
      </w:r>
    </w:p>
    <w:p w:rsidR="00AB1223" w:rsidRDefault="00612347">
      <w:pPr>
        <w:widowControl/>
        <w:spacing w:line="340" w:lineRule="exact"/>
        <w:jc w:val="left"/>
        <w:textAlignment w:val="bottom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2.12.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控制系统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: 7 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寸彩色触摸屏和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 PLC 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控制系统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, 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能实时监控柜内温度、湿度、存放时间以及各种运行信息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, 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并可通过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 USB 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接口导出数据。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  </w:t>
      </w:r>
    </w:p>
    <w:p w:rsidR="00AB1223" w:rsidRDefault="00612347">
      <w:pPr>
        <w:widowControl/>
        <w:spacing w:line="340" w:lineRule="exact"/>
        <w:jc w:val="left"/>
        <w:textAlignment w:val="bottom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2.13.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除湿系统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: 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通过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 PID 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模块对湿度进行控制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, 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保证柜内湿度控制在设定值的士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5%: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除湿系统在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 8min 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左右使柜内的湿度从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 90%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降到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 65%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以下。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 </w:t>
      </w:r>
    </w:p>
    <w:p w:rsidR="00AB1223" w:rsidRDefault="00612347">
      <w:pPr>
        <w:widowControl/>
        <w:spacing w:line="340" w:lineRule="exact"/>
        <w:jc w:val="left"/>
        <w:textAlignment w:val="bottom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2.14.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温控系统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: 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通过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 PID 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模块对温度进行控制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, 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保证柜内温度精度在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0.1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℃范围内。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 </w:t>
      </w:r>
    </w:p>
    <w:p w:rsidR="00AB1223" w:rsidRDefault="00612347">
      <w:pPr>
        <w:widowControl/>
        <w:spacing w:line="340" w:lineRule="exact"/>
        <w:jc w:val="left"/>
        <w:textAlignment w:val="bottom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2.15.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真空吸引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: 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对储存内镜管腔内部进行真空吸引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, 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实现储存内镜的管道快速洁净干燥。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  </w:t>
      </w:r>
    </w:p>
    <w:p w:rsidR="00AB1223" w:rsidRDefault="00612347">
      <w:pPr>
        <w:widowControl/>
        <w:spacing w:line="340" w:lineRule="exact"/>
        <w:jc w:val="left"/>
        <w:textAlignment w:val="bottom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2.16.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智能监测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: 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设备应对真空吸引系统、消毒装置、温湿度控制系统和高效过滤系统进行监测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, 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当检测到异常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, 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设备报警提示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, 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保证内镜储存环境的安全。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 </w:t>
      </w:r>
    </w:p>
    <w:p w:rsidR="00AB1223" w:rsidRDefault="00612347">
      <w:pPr>
        <w:widowControl/>
        <w:spacing w:line="340" w:lineRule="exact"/>
        <w:jc w:val="left"/>
        <w:textAlignment w:val="bottom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lastRenderedPageBreak/>
        <w:t>2.17.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开门方式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: 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设备左右门均为自动开关门结构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, 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方便操作人员操作。并可采用脚踢、刷卡和触摸屏操作进行开关门操作。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 xml:space="preserve"> </w:t>
      </w:r>
    </w:p>
    <w:p w:rsidR="00AB1223" w:rsidRDefault="00612347">
      <w:pPr>
        <w:widowControl/>
        <w:spacing w:line="340" w:lineRule="exact"/>
        <w:jc w:val="left"/>
        <w:textAlignment w:val="bottom"/>
        <w:rPr>
          <w:rFonts w:ascii="宋体" w:hAnsi="宋体" w:cs="宋体"/>
          <w:b/>
          <w:bCs/>
          <w:color w:val="000000" w:themeColor="text1"/>
          <w:kern w:val="0"/>
          <w:szCs w:val="21"/>
          <w:lang w:bidi="ar"/>
        </w:rPr>
      </w:pPr>
      <w:r>
        <w:rPr>
          <w:rFonts w:ascii="宋体" w:hAnsi="宋体" w:cs="宋体" w:hint="eastAsia"/>
          <w:b/>
          <w:bCs/>
          <w:color w:val="000000" w:themeColor="text1"/>
          <w:kern w:val="0"/>
          <w:szCs w:val="21"/>
          <w:lang w:bidi="ar"/>
        </w:rPr>
        <w:t>3.</w:t>
      </w:r>
      <w:r>
        <w:rPr>
          <w:rFonts w:ascii="宋体" w:hAnsi="宋体" w:cs="宋体" w:hint="eastAsia"/>
          <w:b/>
          <w:bCs/>
          <w:color w:val="000000" w:themeColor="text1"/>
          <w:kern w:val="0"/>
          <w:szCs w:val="21"/>
          <w:lang w:bidi="ar"/>
        </w:rPr>
        <w:t>配套内镜纯水机一台</w:t>
      </w:r>
    </w:p>
    <w:p w:rsidR="00AB1223" w:rsidRDefault="00612347">
      <w:pPr>
        <w:widowControl/>
        <w:spacing w:line="340" w:lineRule="exact"/>
        <w:jc w:val="left"/>
        <w:textAlignment w:val="bottom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3.1.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内镜室纯水系统符合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GB30689-2014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对《内镜自动清洗消毒机卫生要求》用水标准。</w:t>
      </w:r>
    </w:p>
    <w:p w:rsidR="00AB1223" w:rsidRDefault="00612347">
      <w:pPr>
        <w:widowControl/>
        <w:spacing w:line="340" w:lineRule="exact"/>
        <w:jc w:val="left"/>
        <w:textAlignment w:val="bottom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3.2.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系统内置消毒系统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，全程的水消毒体系确保了消毒质量，确保水质菌落数≤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10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，符合内镜最新清洗消毒规范。</w:t>
      </w:r>
    </w:p>
    <w:p w:rsidR="00AB1223" w:rsidRDefault="00612347">
      <w:pPr>
        <w:widowControl/>
        <w:spacing w:line="340" w:lineRule="exact"/>
        <w:jc w:val="left"/>
        <w:textAlignment w:val="bottom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3.3.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产水量≥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100L/H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。</w:t>
      </w:r>
    </w:p>
    <w:p w:rsidR="00AB1223" w:rsidRDefault="00612347">
      <w:pPr>
        <w:widowControl/>
        <w:spacing w:line="340" w:lineRule="exact"/>
        <w:jc w:val="left"/>
        <w:textAlignment w:val="bottom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3.4.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反渗透技术，反渗主机具备自动清洗保养功能。</w:t>
      </w:r>
    </w:p>
    <w:p w:rsidR="00AB1223" w:rsidRDefault="00612347">
      <w:pPr>
        <w:widowControl/>
        <w:spacing w:line="340" w:lineRule="exact"/>
        <w:jc w:val="left"/>
        <w:textAlignment w:val="bottom"/>
        <w:rPr>
          <w:rFonts w:ascii="宋体" w:hAnsi="宋体" w:cs="宋体"/>
          <w:color w:val="000000" w:themeColor="text1"/>
          <w:kern w:val="0"/>
          <w:szCs w:val="21"/>
          <w:lang w:bidi="ar"/>
        </w:rPr>
      </w:pP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3.5.</w:t>
      </w:r>
      <w:r>
        <w:rPr>
          <w:rFonts w:ascii="宋体" w:hAnsi="宋体" w:cs="宋体" w:hint="eastAsia"/>
          <w:color w:val="000000" w:themeColor="text1"/>
          <w:kern w:val="0"/>
          <w:szCs w:val="21"/>
          <w:lang w:bidi="ar"/>
        </w:rPr>
        <w:t>主机具有停水、无水安全保护系统。</w:t>
      </w:r>
    </w:p>
    <w:p w:rsidR="00AB1223" w:rsidRDefault="00612347">
      <w:pPr>
        <w:widowControl/>
        <w:spacing w:line="340" w:lineRule="exact"/>
        <w:jc w:val="left"/>
        <w:textAlignment w:val="bottom"/>
        <w:rPr>
          <w:rFonts w:ascii="宋体" w:hAnsi="宋体" w:cs="宋体"/>
          <w:b/>
          <w:bCs/>
          <w:color w:val="000000" w:themeColor="text1"/>
          <w:kern w:val="0"/>
          <w:szCs w:val="21"/>
          <w:lang w:bidi="ar"/>
        </w:rPr>
      </w:pPr>
      <w:r>
        <w:rPr>
          <w:rFonts w:ascii="宋体" w:hAnsi="宋体" w:cs="宋体" w:hint="eastAsia"/>
          <w:b/>
          <w:bCs/>
          <w:color w:val="000000" w:themeColor="text1"/>
          <w:kern w:val="0"/>
          <w:szCs w:val="21"/>
          <w:lang w:bidi="ar"/>
        </w:rPr>
        <w:t>4.</w:t>
      </w:r>
      <w:r>
        <w:rPr>
          <w:rFonts w:ascii="宋体" w:hAnsi="宋体" w:cs="宋体" w:hint="eastAsia"/>
          <w:b/>
          <w:bCs/>
          <w:color w:val="000000" w:themeColor="text1"/>
          <w:kern w:val="0"/>
          <w:szCs w:val="21"/>
          <w:lang w:bidi="ar"/>
        </w:rPr>
        <w:t>备注：涉及设备尺寸，投标方需自行到现场勘查。</w:t>
      </w:r>
    </w:p>
    <w:p w:rsidR="00AB1223" w:rsidRDefault="00612347">
      <w:pPr>
        <w:spacing w:line="360" w:lineRule="exact"/>
        <w:rPr>
          <w:rFonts w:ascii="宋体" w:hAnsi="宋体"/>
          <w:b/>
          <w:bCs/>
          <w:color w:val="000000" w:themeColor="text1"/>
          <w:kern w:val="0"/>
          <w:szCs w:val="21"/>
        </w:rPr>
      </w:pPr>
      <w:r>
        <w:rPr>
          <w:rFonts w:ascii="宋体" w:hAnsi="宋体" w:hint="eastAsia"/>
          <w:b/>
          <w:bCs/>
          <w:color w:val="000000" w:themeColor="text1"/>
          <w:kern w:val="0"/>
          <w:szCs w:val="21"/>
        </w:rPr>
        <w:t>三、货物质量</w:t>
      </w:r>
      <w:bookmarkEnd w:id="8"/>
      <w:bookmarkEnd w:id="9"/>
      <w:bookmarkEnd w:id="10"/>
      <w:bookmarkEnd w:id="11"/>
      <w:bookmarkEnd w:id="12"/>
      <w:r>
        <w:rPr>
          <w:rFonts w:ascii="宋体" w:hAnsi="宋体" w:hint="eastAsia"/>
          <w:b/>
          <w:bCs/>
          <w:color w:val="000000" w:themeColor="text1"/>
          <w:kern w:val="0"/>
          <w:szCs w:val="21"/>
        </w:rPr>
        <w:t>及售后服务承诺</w:t>
      </w:r>
    </w:p>
    <w:p w:rsidR="00AB1223" w:rsidRDefault="00612347">
      <w:pPr>
        <w:rPr>
          <w:color w:val="000000" w:themeColor="text1"/>
        </w:rPr>
      </w:pPr>
      <w:r>
        <w:rPr>
          <w:rFonts w:hint="eastAsia"/>
          <w:color w:val="000000" w:themeColor="text1"/>
        </w:rPr>
        <w:t>货物质量：中标人提供的货物必须完全符合国家规定的质量标准。</w:t>
      </w:r>
    </w:p>
    <w:p w:rsidR="00AB1223" w:rsidRDefault="00612347">
      <w:pPr>
        <w:rPr>
          <w:color w:val="000000" w:themeColor="text1"/>
        </w:rPr>
      </w:pPr>
      <w:r>
        <w:rPr>
          <w:rFonts w:hint="eastAsia"/>
          <w:color w:val="000000" w:themeColor="text1"/>
        </w:rPr>
        <w:t>售后服务承诺：接到甲方供货通知或其他关于产品问题，供应商应在</w:t>
      </w:r>
      <w:r>
        <w:rPr>
          <w:rFonts w:hint="eastAsia"/>
          <w:color w:val="000000" w:themeColor="text1"/>
        </w:rPr>
        <w:t>48</w:t>
      </w:r>
      <w:r>
        <w:rPr>
          <w:rFonts w:hint="eastAsia"/>
          <w:color w:val="000000" w:themeColor="text1"/>
        </w:rPr>
        <w:t>小时内做出有效响应。</w:t>
      </w:r>
      <w:bookmarkStart w:id="13" w:name="_Toc490682728"/>
      <w:bookmarkStart w:id="14" w:name="_Toc22545"/>
      <w:bookmarkStart w:id="15" w:name="_Toc23093"/>
      <w:bookmarkStart w:id="16" w:name="_Toc7671"/>
      <w:bookmarkStart w:id="17" w:name="_Toc14892"/>
    </w:p>
    <w:p w:rsidR="00AB1223" w:rsidRDefault="00612347">
      <w:pPr>
        <w:spacing w:line="360" w:lineRule="exact"/>
        <w:rPr>
          <w:rFonts w:ascii="宋体" w:hAnsi="宋体"/>
          <w:b/>
          <w:bCs/>
          <w:color w:val="000000" w:themeColor="text1"/>
          <w:kern w:val="0"/>
          <w:szCs w:val="21"/>
        </w:rPr>
      </w:pPr>
      <w:r>
        <w:rPr>
          <w:rFonts w:ascii="宋体" w:hAnsi="宋体" w:hint="eastAsia"/>
          <w:b/>
          <w:bCs/>
          <w:color w:val="000000" w:themeColor="text1"/>
          <w:kern w:val="0"/>
          <w:szCs w:val="21"/>
        </w:rPr>
        <w:t>四、验收</w:t>
      </w:r>
      <w:bookmarkEnd w:id="13"/>
      <w:bookmarkEnd w:id="14"/>
      <w:bookmarkEnd w:id="15"/>
      <w:bookmarkEnd w:id="16"/>
      <w:bookmarkEnd w:id="17"/>
    </w:p>
    <w:p w:rsidR="00AB1223" w:rsidRDefault="00612347">
      <w:pPr>
        <w:spacing w:line="360" w:lineRule="exact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 xml:space="preserve"> </w:t>
      </w:r>
      <w:r>
        <w:rPr>
          <w:rFonts w:ascii="宋体" w:hAnsi="宋体" w:hint="eastAsia"/>
          <w:color w:val="000000" w:themeColor="text1"/>
          <w:szCs w:val="21"/>
        </w:rPr>
        <w:t>中标人和招标人双方共同实施验收工作，结果经双方确认后生效。</w:t>
      </w:r>
    </w:p>
    <w:bookmarkEnd w:id="7"/>
    <w:p w:rsidR="00AB1223" w:rsidRDefault="00AB1223"/>
    <w:sectPr w:rsidR="00AB1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1ODczYTVmN2YwN2YwNTQ0YjExODRiZDcyZGM0ZWMifQ=="/>
  </w:docVars>
  <w:rsids>
    <w:rsidRoot w:val="00AB1223"/>
    <w:rsid w:val="00612347"/>
    <w:rsid w:val="00AB1223"/>
    <w:rsid w:val="1B28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E8257B7-2D5D-4497-99F0-1FEBC170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Normal Indent" w:qFormat="1"/>
    <w:lsdException w:name="annotation text" w:uiPriority="99" w:qFormat="1"/>
    <w:lsdException w:name="caption" w:semiHidden="1" w:unhideWhenUsed="1" w:qFormat="1"/>
    <w:lsdException w:name="List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0">
    <w:name w:val="heading 1"/>
    <w:basedOn w:val="a"/>
    <w:next w:val="a"/>
    <w:qFormat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3"/>
    <w:basedOn w:val="a"/>
    <w:next w:val="a0"/>
    <w:qFormat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qFormat/>
    <w:pPr>
      <w:tabs>
        <w:tab w:val="left" w:pos="1260"/>
        <w:tab w:val="right" w:leader="dot" w:pos="9060"/>
      </w:tabs>
      <w:spacing w:line="500" w:lineRule="exact"/>
    </w:pPr>
    <w:rPr>
      <w:sz w:val="24"/>
    </w:rPr>
  </w:style>
  <w:style w:type="paragraph" w:styleId="a0">
    <w:name w:val="Normal Indent"/>
    <w:basedOn w:val="a"/>
    <w:next w:val="2"/>
    <w:qFormat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2">
    <w:name w:val="Body Text First Indent 2"/>
    <w:basedOn w:val="a4"/>
    <w:next w:val="a5"/>
    <w:qFormat/>
    <w:pPr>
      <w:ind w:firstLineChars="200" w:firstLine="420"/>
    </w:pPr>
  </w:style>
  <w:style w:type="paragraph" w:styleId="a4">
    <w:name w:val="Body Text Indent"/>
    <w:basedOn w:val="a"/>
    <w:next w:val="a6"/>
    <w:qFormat/>
    <w:pPr>
      <w:spacing w:after="120"/>
      <w:ind w:leftChars="200" w:left="420"/>
    </w:pPr>
  </w:style>
  <w:style w:type="paragraph" w:styleId="a6">
    <w:name w:val="annotation subject"/>
    <w:basedOn w:val="a7"/>
    <w:next w:val="a"/>
    <w:semiHidden/>
    <w:qFormat/>
    <w:rPr>
      <w:rFonts w:ascii="Times New Roman" w:eastAsia="宋体"/>
      <w:b/>
      <w:bCs/>
      <w:sz w:val="21"/>
      <w:szCs w:val="24"/>
    </w:rPr>
  </w:style>
  <w:style w:type="paragraph" w:styleId="a7">
    <w:name w:val="annotation text"/>
    <w:basedOn w:val="a"/>
    <w:uiPriority w:val="99"/>
    <w:qFormat/>
    <w:pPr>
      <w:jc w:val="left"/>
    </w:pPr>
    <w:rPr>
      <w:rFonts w:ascii="仿宋_GB2312" w:eastAsia="仿宋_GB2312"/>
      <w:kern w:val="0"/>
      <w:sz w:val="32"/>
      <w:szCs w:val="32"/>
    </w:rPr>
  </w:style>
  <w:style w:type="paragraph" w:styleId="a5">
    <w:name w:val="List"/>
    <w:basedOn w:val="a"/>
    <w:qFormat/>
    <w:pPr>
      <w:ind w:left="420" w:hanging="420"/>
    </w:pPr>
    <w:rPr>
      <w:rFonts w:ascii="Arial" w:eastAsia="楷体_GB2312" w:hAnsi="Arial"/>
      <w:sz w:val="28"/>
    </w:rPr>
  </w:style>
  <w:style w:type="table" w:styleId="a8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0520</dc:creator>
  <cp:lastModifiedBy>lenovo</cp:lastModifiedBy>
  <cp:revision>2</cp:revision>
  <dcterms:created xsi:type="dcterms:W3CDTF">2022-11-22T02:32:00Z</dcterms:created>
  <dcterms:modified xsi:type="dcterms:W3CDTF">2022-11-22T02:32:00Z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1A087D15D6E042A7ABF1024AD4093C25</vt:lpwstr>
  </property>
</Properties>
</file>