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color w:val="auto"/>
          <w:highlight w:val="none"/>
        </w:rPr>
      </w:pPr>
      <w:bookmarkStart w:id="0" w:name="_Toc490233120"/>
      <w:bookmarkStart w:id="1" w:name="_Toc12616"/>
      <w:r>
        <w:rPr>
          <w:rFonts w:hint="eastAsia"/>
          <w:color w:val="auto"/>
          <w:highlight w:val="none"/>
        </w:rPr>
        <w:t>货物需求及技术要求</w:t>
      </w:r>
      <w:bookmarkEnd w:id="0"/>
      <w:bookmarkEnd w:id="1"/>
    </w:p>
    <w:p>
      <w:pPr>
        <w:rPr>
          <w:rFonts w:hint="eastAsia"/>
          <w:color w:val="auto"/>
          <w:highlight w:val="none"/>
        </w:rPr>
      </w:pPr>
      <w:bookmarkStart w:id="2" w:name="_Toc496691119"/>
      <w:bookmarkStart w:id="3" w:name="_Toc14097979"/>
      <w:bookmarkStart w:id="4" w:name="_Toc43196845"/>
      <w:bookmarkStart w:id="5" w:name="_Toc14098082"/>
      <w:bookmarkStart w:id="6" w:name="_Toc14098026"/>
      <w:bookmarkStart w:id="7" w:name="_Toc33799252"/>
      <w:bookmarkStart w:id="8" w:name="_Toc22545"/>
      <w:bookmarkStart w:id="9" w:name="bookmark47"/>
      <w:bookmarkStart w:id="10" w:name="_Toc7671"/>
      <w:bookmarkStart w:id="11" w:name="_Toc14892"/>
      <w:bookmarkStart w:id="12" w:name="_Toc23093"/>
      <w:bookmarkStart w:id="13" w:name="_Toc490682728"/>
      <w:r>
        <w:rPr>
          <w:rFonts w:hint="eastAsia"/>
          <w:color w:val="auto"/>
          <w:highlight w:val="none"/>
        </w:rPr>
        <w:t xml:space="preserve">    </w:t>
      </w:r>
    </w:p>
    <w:p>
      <w:pPr>
        <w:pStyle w:val="10"/>
        <w:numPr>
          <w:ilvl w:val="0"/>
          <w:numId w:val="1"/>
        </w:numPr>
        <w:spacing w:line="276" w:lineRule="auto"/>
        <w:ind w:firstLineChars="0"/>
        <w:rPr>
          <w:rFonts w:hAnsi="宋体"/>
          <w:b/>
          <w:bCs/>
          <w:color w:val="auto"/>
          <w:sz w:val="24"/>
          <w:highlight w:val="none"/>
        </w:rPr>
      </w:pPr>
      <w:r>
        <w:rPr>
          <w:rFonts w:hint="eastAsia" w:hAnsi="宋体"/>
          <w:b/>
          <w:bCs/>
          <w:color w:val="auto"/>
          <w:sz w:val="24"/>
          <w:highlight w:val="none"/>
        </w:rPr>
        <w:t>货物需求一览表</w:t>
      </w:r>
    </w:p>
    <w:p>
      <w:pPr>
        <w:pStyle w:val="2"/>
        <w:rPr>
          <w:rFonts w:hint="eastAsia"/>
          <w:color w:val="auto"/>
          <w:highlight w:val="none"/>
        </w:rPr>
      </w:pPr>
    </w:p>
    <w:tbl>
      <w:tblPr>
        <w:tblStyle w:val="8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236"/>
        <w:gridCol w:w="816"/>
        <w:gridCol w:w="1446"/>
        <w:gridCol w:w="2713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货物名称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单位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预估采购量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最高投标限价（元/</w:t>
            </w:r>
            <w:r>
              <w:rPr>
                <w:rFonts w:hint="eastAsia"/>
                <w:color w:val="auto"/>
                <w:highlight w:val="none"/>
              </w:rPr>
              <w:t>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液氦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/>
                <w:color w:val="auto"/>
                <w:highlight w:val="none"/>
              </w:rPr>
              <w:t>升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5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  <w:t>00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380元/升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孝肃路院区影像中心西门子1.5T核磁用液氦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采购</w:t>
            </w:r>
            <w:r>
              <w:rPr>
                <w:rFonts w:hint="eastAsia"/>
                <w:color w:val="auto"/>
                <w:highlight w:val="none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说明：</w:t>
            </w:r>
            <w:r>
              <w:rPr>
                <w:rFonts w:hint="eastAsia"/>
                <w:color w:val="auto"/>
                <w:spacing w:val="8"/>
                <w:szCs w:val="21"/>
                <w:highlight w:val="none"/>
              </w:rPr>
              <w:t>采购量根据实际需要，按实结算。</w:t>
            </w:r>
          </w:p>
        </w:tc>
      </w:tr>
    </w:tbl>
    <w:p>
      <w:pPr>
        <w:spacing w:line="276" w:lineRule="auto"/>
        <w:ind w:firstLine="241" w:firstLineChars="100"/>
        <w:rPr>
          <w:rFonts w:hint="eastAsia"/>
          <w:b/>
          <w:color w:val="auto"/>
          <w:sz w:val="24"/>
          <w:highlight w:val="none"/>
        </w:rPr>
      </w:pPr>
    </w:p>
    <w:p>
      <w:pPr>
        <w:spacing w:line="276" w:lineRule="auto"/>
        <w:rPr>
          <w:rFonts w:hint="eastAsia" w:ascii="宋体" w:hAnsi="宋体"/>
          <w:b/>
          <w:color w:val="auto"/>
          <w:szCs w:val="21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>二、货物质量及售后服务要求</w:t>
      </w:r>
      <w:bookmarkEnd w:id="2"/>
      <w:bookmarkEnd w:id="3"/>
      <w:bookmarkEnd w:id="4"/>
      <w:bookmarkEnd w:id="5"/>
      <w:bookmarkEnd w:id="6"/>
      <w:bookmarkEnd w:id="7"/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/>
          <w:color w:val="auto"/>
          <w:szCs w:val="21"/>
          <w:highlight w:val="none"/>
        </w:rPr>
        <w:t>1、货物质量：中标单位提供的货物必须是规模以上企业生产的全新、品牌产品，完全符合国家规定的质量标准和厂方的标准。货物完好，配件齐全。</w:t>
      </w:r>
    </w:p>
    <w:p>
      <w:pPr>
        <w:spacing w:line="360" w:lineRule="auto"/>
        <w:ind w:firstLine="420" w:firstLineChars="200"/>
        <w:rPr>
          <w:rFonts w:hint="eastAsia" w:ascii="宋体" w:hAnsi="宋体"/>
          <w:b w:val="0"/>
          <w:bCs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/>
          <w:color w:val="auto"/>
          <w:szCs w:val="21"/>
          <w:highlight w:val="none"/>
        </w:rPr>
        <w:t>2、保修及售后服务：依据商品的保修条款及售后服务条款，提供原厂质保，质保期按照国家规定，且不低于所供品牌向用户承诺的质保期限，若国家对某商品没有强制规定质保期，则质保期为一年。质保期从货物验收合格后算起。</w:t>
      </w:r>
    </w:p>
    <w:p>
      <w:pPr>
        <w:pStyle w:val="11"/>
        <w:ind w:left="0" w:leftChars="0" w:firstLine="420" w:firstLineChars="200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  <w:t>3、免费提供货物的运输、安</w:t>
      </w:r>
      <w:bookmarkStart w:id="14" w:name="_GoBack"/>
      <w:bookmarkEnd w:id="14"/>
      <w:r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  <w:t>装、调试等工作。</w:t>
      </w:r>
    </w:p>
    <w:bookmarkEnd w:id="8"/>
    <w:bookmarkEnd w:id="9"/>
    <w:bookmarkEnd w:id="10"/>
    <w:bookmarkEnd w:id="11"/>
    <w:bookmarkEnd w:id="12"/>
    <w:bookmarkEnd w:id="13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A73C0E"/>
    <w:multiLevelType w:val="multilevel"/>
    <w:tmpl w:val="51A73C0E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2UzYjEyYzhkNWI2NDkxNzA5YmY3MGM2ZTc5YWEifQ=="/>
  </w:docVars>
  <w:rsids>
    <w:rsidRoot w:val="00000000"/>
    <w:rsid w:val="05DF6EDE"/>
    <w:rsid w:val="6358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Body Text First Indent 2"/>
    <w:basedOn w:val="4"/>
    <w:next w:val="6"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List"/>
    <w:basedOn w:val="1"/>
    <w:qFormat/>
    <w:uiPriority w:val="0"/>
    <w:pPr>
      <w:ind w:left="420" w:hanging="420"/>
    </w:pPr>
    <w:rPr>
      <w:rFonts w:ascii="Arial" w:hAnsi="Arial" w:eastAsia="楷体_GB2312"/>
      <w:sz w:val="2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模板普通正文"/>
    <w:basedOn w:val="4"/>
    <w:qFormat/>
    <w:uiPriority w:val="0"/>
    <w:pPr>
      <w:spacing w:beforeLines="50" w:after="10"/>
      <w:ind w:firstLine="490" w:firstLineChars="175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301</Characters>
  <Lines>0</Lines>
  <Paragraphs>0</Paragraphs>
  <TotalTime>0</TotalTime>
  <ScaleCrop>false</ScaleCrop>
  <LinksUpToDate>false</LinksUpToDate>
  <CharactersWithSpaces>305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2023-03-21T07:02:23Z</dcterms:created>
  <dc:creator>0520</dc:creator>
  <cp:lastModifiedBy>WPS_1425723292</cp:lastModifiedBy>
  <dcterms:modified xsi:type="dcterms:W3CDTF">2023-03-21T07:02:35Z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416FACF3DD364425870EB486D799E0D0</vt:lpwstr>
  </property>
</Properties>
</file>