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</w:t>
      </w:r>
      <w:r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物需求及技术要求</w:t>
      </w:r>
    </w:p>
    <w:p>
      <w:pPr>
        <w:widowControl/>
        <w:spacing w:line="360" w:lineRule="auto"/>
        <w:ind w:firstLine="430"/>
        <w:jc w:val="left"/>
        <w:rPr>
          <w:rFonts w:ascii="宋体" w:hAnsi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_Toc24523"/>
      <w:bookmarkStart w:id="1" w:name="_Toc7241"/>
      <w:bookmarkStart w:id="2" w:name="_Toc12315"/>
      <w:r>
        <w:rPr>
          <w:rFonts w:hint="eastAsia" w:ascii="宋体" w:hAnsi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的相关要求，并说明调整理由，且该调整须经评委会审核认可。</w:t>
      </w:r>
    </w:p>
    <w:p>
      <w:pPr>
        <w:widowControl/>
        <w:numPr>
          <w:ilvl w:val="0"/>
          <w:numId w:val="1"/>
        </w:numPr>
        <w:spacing w:line="360" w:lineRule="auto"/>
        <w:ind w:firstLine="430"/>
        <w:jc w:val="left"/>
        <w:rPr>
          <w:rFonts w:hint="eastAsia" w:ascii="宋体" w:hAnsi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需求</w:t>
      </w:r>
    </w:p>
    <w:tbl>
      <w:tblPr>
        <w:tblStyle w:val="5"/>
        <w:tblW w:w="9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762"/>
        <w:gridCol w:w="2700"/>
        <w:gridCol w:w="2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3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耳鼻喉检查治疗台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056" w:firstLineChars="503"/>
              <w:jc w:val="left"/>
              <w:rPr>
                <w:rFonts w:hint="default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为实质性要求，必须全部满足。以投标文件中提供的证明材料作为评审依据。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文件有明确要求的，按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文件要求提供，无要求的必须提供以下证明材料之一（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医疗器械注册证、医疗器械注册登记表、第三方检测报告、产品技术白皮书、产品使用说明书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ind w:firstLine="430"/>
        <w:jc w:val="left"/>
        <w:rPr>
          <w:rFonts w:hint="eastAsia" w:ascii="宋体" w:hAnsi="宋体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技术参数</w:t>
      </w:r>
    </w:p>
    <w:bookmarkEnd w:id="0"/>
    <w:bookmarkEnd w:id="1"/>
    <w:bookmarkEnd w:id="2"/>
    <w:p>
      <w:pPr>
        <w:rPr>
          <w:szCs w:val="21"/>
        </w:rPr>
      </w:pPr>
      <w:r>
        <w:rPr>
          <w:rFonts w:hint="eastAsia" w:ascii="宋体" w:hAnsi="宋体" w:eastAsia="宋体"/>
          <w:szCs w:val="21"/>
        </w:rPr>
        <w:t>★</w:t>
      </w:r>
      <w:r>
        <w:rPr>
          <w:rFonts w:hint="eastAsia"/>
          <w:szCs w:val="21"/>
        </w:rPr>
        <w:t>1.治疗台主台采用高级人造大理台面一体化模具成型设计，箱体采用钣金折弯喷漆工艺，外观美观大方,防水、防漏、易清洁。主机身尺寸（长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910mm</w:t>
      </w:r>
      <w:r>
        <w:rPr>
          <w:rFonts w:ascii="Arial" w:hAnsi="Arial" w:cs="Arial"/>
          <w:szCs w:val="21"/>
        </w:rPr>
        <w:t>×</w:t>
      </w:r>
      <w:r>
        <w:rPr>
          <w:rFonts w:hint="eastAsia"/>
          <w:szCs w:val="21"/>
        </w:rPr>
        <w:t>宽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570mm），副机身尺寸（（长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1020mm</w:t>
      </w:r>
      <w:r>
        <w:rPr>
          <w:rFonts w:ascii="Arial" w:hAnsi="Arial" w:cs="Arial"/>
          <w:szCs w:val="21"/>
        </w:rPr>
        <w:t>×</w:t>
      </w:r>
      <w:r>
        <w:rPr>
          <w:rFonts w:hint="eastAsia"/>
          <w:szCs w:val="21"/>
        </w:rPr>
        <w:t>宽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570mm）</w:t>
      </w:r>
    </w:p>
    <w:p>
      <w:pPr>
        <w:rPr>
          <w:szCs w:val="21"/>
        </w:rPr>
      </w:pPr>
      <w:r>
        <w:rPr>
          <w:rFonts w:hint="eastAsia"/>
          <w:szCs w:val="21"/>
        </w:rPr>
        <w:t>2.喷枪采用可拆卸工艺，枪体采用人体工程学设计，喷雾均匀不滴漏，采用气流回路防堵设计，更好解决了喷枪堵塞现象。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 w:eastAsia="宋体"/>
          <w:szCs w:val="21"/>
        </w:rPr>
        <w:t>★</w:t>
      </w:r>
      <w:r>
        <w:rPr>
          <w:rFonts w:hint="eastAsia"/>
          <w:szCs w:val="21"/>
        </w:rPr>
        <w:t>3.吸枪吸力0-700mmhg,吸力大小可调节;吸枪头具有4mm、5mm两种规格接口，</w:t>
      </w:r>
      <w:r>
        <w:rPr>
          <w:rFonts w:hint="eastAsia" w:ascii="宋体" w:hAnsi="宋体"/>
          <w:szCs w:val="21"/>
        </w:rPr>
        <w:t>配直径</w:t>
      </w:r>
      <w:r>
        <w:rPr>
          <w:rFonts w:asciiTheme="minorEastAsia" w:hAnsiTheme="minorEastAsia"/>
          <w:szCs w:val="21"/>
        </w:rPr>
        <w:t>Φ</w:t>
      </w:r>
      <w:r>
        <w:rPr>
          <w:rFonts w:hint="eastAsia" w:ascii="宋体" w:hAnsi="宋体"/>
          <w:szCs w:val="21"/>
        </w:rPr>
        <w:t>2.0一次性吸引管10支、配直径</w:t>
      </w:r>
      <w:r>
        <w:rPr>
          <w:rFonts w:asciiTheme="minorEastAsia" w:hAnsiTheme="minorEastAsia"/>
          <w:szCs w:val="21"/>
        </w:rPr>
        <w:t>Φ</w:t>
      </w:r>
      <w:r>
        <w:rPr>
          <w:rFonts w:hint="eastAsia" w:ascii="宋体" w:hAnsi="宋体"/>
          <w:szCs w:val="21"/>
        </w:rPr>
        <w:t>3.0一次性吸引管10支。</w:t>
      </w:r>
    </w:p>
    <w:p>
      <w:pPr>
        <w:rPr>
          <w:szCs w:val="21"/>
        </w:rPr>
      </w:pPr>
      <w:r>
        <w:rPr>
          <w:rFonts w:hint="eastAsia"/>
          <w:szCs w:val="21"/>
        </w:rPr>
        <w:t>4.吹枪压力0-0.28Pa，压力可调。</w:t>
      </w:r>
    </w:p>
    <w:p>
      <w:pPr>
        <w:rPr>
          <w:szCs w:val="21"/>
        </w:rPr>
      </w:pPr>
      <w:r>
        <w:rPr>
          <w:rFonts w:hint="eastAsia"/>
          <w:szCs w:val="21"/>
        </w:rPr>
        <w:t>5.喉镜预热器功率：450W，加热时间可调(5-25秒）。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6.照明灯采用LED光源，照度</w:t>
      </w:r>
      <w:r>
        <w:rPr>
          <w:rFonts w:hint="eastAsia" w:asciiTheme="minorEastAsia" w:hAnsiTheme="minorEastAsia"/>
          <w:szCs w:val="21"/>
        </w:rPr>
        <w:t>≧12000Lx，使用寿命不低于五万个小时，光斑采用聚光斑设计；灯臂自带阻尼平衡，定位方便精准。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>★</w:t>
      </w:r>
      <w:r>
        <w:rPr>
          <w:rFonts w:hint="eastAsia" w:asciiTheme="minorEastAsia" w:hAnsiTheme="minorEastAsia"/>
          <w:szCs w:val="21"/>
        </w:rPr>
        <w:t>7.按键采用玻璃触摸按键，反应灵敏，不磨损、不落色，背光显示功能指示图标，开关功能时显示不同颜色，指引清晰；可控制主机单元、电动病人椅。</w:t>
      </w:r>
    </w:p>
    <w:p>
      <w:pPr>
        <w:rPr>
          <w:szCs w:val="21"/>
        </w:rPr>
      </w:pPr>
      <w:r>
        <w:rPr>
          <w:rFonts w:hint="eastAsia"/>
          <w:szCs w:val="21"/>
        </w:rPr>
        <w:t>8.整机采用人体安全电压设计，主机可控制各工作单元；开机智能自检，当出现故障时主机会自动报警。</w:t>
      </w:r>
    </w:p>
    <w:p>
      <w:pPr>
        <w:rPr>
          <w:szCs w:val="21"/>
        </w:rPr>
      </w:pPr>
      <w:r>
        <w:rPr>
          <w:rFonts w:hint="eastAsia"/>
          <w:szCs w:val="21"/>
        </w:rPr>
        <w:t>9.采用主副设计集中排污装置，符合国际医疗体系（ISO13485)环保要求，污物瓶带有污物上限警示。</w:t>
      </w:r>
    </w:p>
    <w:p>
      <w:pPr>
        <w:rPr>
          <w:szCs w:val="21"/>
        </w:rPr>
      </w:pPr>
      <w:r>
        <w:rPr>
          <w:rFonts w:hint="eastAsia"/>
          <w:szCs w:val="21"/>
        </w:rPr>
        <w:t>10.正压泵具有减振装置，最高压力可达到3.0kg</w:t>
      </w:r>
      <w:r>
        <w:rPr>
          <w:rFonts w:hint="eastAsia"/>
          <w:szCs w:val="21"/>
          <w:lang w:val="en-US" w:eastAsia="zh-CN"/>
        </w:rPr>
        <w:t>/</w:t>
      </w:r>
      <w:r>
        <w:rPr>
          <w:rFonts w:hint="eastAsia"/>
          <w:szCs w:val="21"/>
        </w:rPr>
        <w:t>cm</w:t>
      </w:r>
      <w:r>
        <w:rPr>
          <w:szCs w:val="21"/>
        </w:rPr>
        <w:t>²</w:t>
      </w:r>
      <w:r>
        <w:rPr>
          <w:rFonts w:hint="eastAsia"/>
          <w:szCs w:val="21"/>
        </w:rPr>
        <w:t>.工作</w:t>
      </w:r>
      <w:r>
        <w:rPr>
          <w:rFonts w:hint="eastAsia" w:ascii="宋体" w:hAnsi="宋体"/>
          <w:szCs w:val="21"/>
        </w:rPr>
        <w:t>噪音</w:t>
      </w:r>
      <w:r>
        <w:rPr>
          <w:rFonts w:hint="eastAsia" w:ascii="宋体" w:hAnsi="宋体"/>
          <w:color w:val="000000"/>
          <w:szCs w:val="21"/>
        </w:rPr>
        <w:t>≤60dB</w:t>
      </w:r>
    </w:p>
    <w:p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11.负压泵功率</w:t>
      </w:r>
      <w:r>
        <w:rPr>
          <w:rFonts w:hint="eastAsia" w:asciiTheme="minorEastAsia" w:hAnsiTheme="minorEastAsia"/>
          <w:szCs w:val="21"/>
        </w:rPr>
        <w:t>≧</w:t>
      </w:r>
      <w:r>
        <w:rPr>
          <w:rFonts w:hint="eastAsia"/>
          <w:szCs w:val="21"/>
        </w:rPr>
        <w:t>350W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/>
          <w:szCs w:val="21"/>
        </w:rPr>
        <w:t>具有减振装置</w:t>
      </w:r>
      <w:r>
        <w:rPr>
          <w:rFonts w:hint="eastAsia" w:ascii="宋体" w:hAnsi="宋体"/>
          <w:szCs w:val="21"/>
        </w:rPr>
        <w:t>，最高吸引力为700mmHg。工作噪音≤60dB</w:t>
      </w:r>
    </w:p>
    <w:p>
      <w:pPr>
        <w:rPr>
          <w:szCs w:val="21"/>
        </w:rPr>
      </w:pPr>
      <w:r>
        <w:rPr>
          <w:rFonts w:hint="eastAsia"/>
          <w:szCs w:val="21"/>
        </w:rPr>
        <w:t>12.污物桶、不锈钢污物盘、镊子杯、硬管内窥镜消毒杯等采用内置式设计，美观大方。</w:t>
      </w:r>
    </w:p>
    <w:p>
      <w:pPr>
        <w:rPr>
          <w:szCs w:val="21"/>
        </w:rPr>
      </w:pPr>
      <w:r>
        <w:rPr>
          <w:rFonts w:hint="eastAsia"/>
          <w:szCs w:val="21"/>
        </w:rPr>
        <w:t>★13、负离子发生器功能 ，负离子浓度≧-1.9X10⁷PSC</w:t>
      </w:r>
      <w:r>
        <w:rPr>
          <w:rFonts w:hint="eastAsia"/>
          <w:szCs w:val="21"/>
          <w:lang w:val="en-US" w:eastAsia="zh-CN"/>
        </w:rPr>
        <w:t>/</w:t>
      </w:r>
      <w:r>
        <w:rPr>
          <w:rFonts w:hint="eastAsia"/>
          <w:szCs w:val="21"/>
        </w:rPr>
        <w:t>cm</w:t>
      </w:r>
      <w:r>
        <w:rPr>
          <w:szCs w:val="21"/>
        </w:rPr>
        <w:t>²</w:t>
      </w:r>
      <w:bookmarkStart w:id="3" w:name="_GoBack"/>
      <w:bookmarkEnd w:id="3"/>
      <w:r>
        <w:rPr>
          <w:rFonts w:hint="eastAsia"/>
          <w:szCs w:val="21"/>
        </w:rPr>
        <w:t>灭菌、净化工作空间环境，去除污物口异味，提升医生工作环境舒适度，提供注册检测报告及校准报告。</w:t>
      </w:r>
    </w:p>
    <w:p>
      <w:pPr>
        <w:rPr>
          <w:szCs w:val="21"/>
        </w:rPr>
      </w:pPr>
      <w:r>
        <w:rPr>
          <w:rFonts w:hint="eastAsia"/>
          <w:szCs w:val="21"/>
        </w:rPr>
        <w:t>14、LED阅片灯，亮度可调，具有感应与长亮模式。</w:t>
      </w:r>
    </w:p>
    <w:p>
      <w:pPr>
        <w:rPr>
          <w:szCs w:val="21"/>
        </w:rPr>
      </w:pPr>
      <w:r>
        <w:rPr>
          <w:rFonts w:hint="eastAsia"/>
          <w:szCs w:val="21"/>
        </w:rPr>
        <w:t>★15.电动病人椅由脚踏开关与主机两种方式控制，方便操作；可承重载量≧250kg,升高行程：495-615mm,靠背行程：90-135度可调。自带智能断电保护功能。</w:t>
      </w:r>
    </w:p>
    <w:p>
      <w:pPr>
        <w:rPr>
          <w:szCs w:val="21"/>
        </w:rPr>
      </w:pPr>
    </w:p>
    <w:tbl>
      <w:tblPr>
        <w:tblStyle w:val="6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910"/>
        <w:gridCol w:w="1982"/>
        <w:gridCol w:w="2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标准配置清单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物品名称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台面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箱体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喷枪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3（2直1弯）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吸枪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吹枪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喉镜预热器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玻璃触摸按键系统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照明灯系统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LED阅片灯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压缩机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真空泵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器械盘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镊子杯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棉球杯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滴药瓶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污物器械回收盘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内置污物桶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内置硬管内窥镜消毒杯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排污装置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负离子发生器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智能控制系统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医生座椅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书写台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315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标准型电动病人椅</w:t>
            </w:r>
          </w:p>
        </w:tc>
        <w:tc>
          <w:tcPr>
            <w:tcW w:w="21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8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投标人提供的货物必须是全新、标识清楚、符合国家规定的质量标准或行业现行标准的要求。没有国家标准和行业标准的，应达到经主管部门批准的企业现行标准要求，符合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文件和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投标文件所要求的技术标准。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保证是原产地生产的原装产品</w:t>
      </w:r>
      <w:r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GB" w:eastAsia="zh-CN"/>
          <w14:textFill>
            <w14:solidFill>
              <w14:schemeClr w14:val="tx1"/>
            </w14:solidFill>
          </w14:textFill>
        </w:rPr>
        <w:t>交货地点：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需求送至指定地点。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五、供货、保修及售后要求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1.货物质量:中标人提供的货物必须是全新、原装、合格正品，完全符合国家规定的质量标准和厂方的标准。货物完好，配件齐全。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2.保修及售后服务:依据商品的保修条款及售后服务条款，提供原厂质保，质保期按照国家规定，且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整套治疗台质保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2年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另有约定的从其约定。质保期从货物验收合格后算起。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3.质保期内设备故障要求1小时内应答， 2小时形成解决方案。逾期甲方可自行组织维修，费用由乙方承担。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货物到达现场后，由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组织首次验收，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必须向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提供厂家出具的合格证明、供货证明和质量检验证书。到货后，若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提供的产品不符合技术参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数要求和国家标准。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院方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有权拒收，无条件退货或要求换货。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、付款方式</w:t>
      </w:r>
    </w:p>
    <w:p>
      <w:pPr>
        <w:pStyle w:val="4"/>
        <w:ind w:firstLine="420" w:firstLineChars="200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1.设备安装调试完成验收合格，30个日历天内支付合同总金额的90%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，2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年后一次性付清合同总金额的10％（不计利息，若有违约则扣除相应违约金）。</w:t>
      </w:r>
    </w:p>
    <w:p>
      <w:pPr>
        <w:pStyle w:val="4"/>
        <w:ind w:firstLine="420" w:firstLineChars="200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付款前，乙方必须提供符合要求的发票，甲方再付款，否则导致不能付款的责任由乙方承担。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29060"/>
    <w:multiLevelType w:val="singleLevel"/>
    <w:tmpl w:val="905290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zk4NWU4YzFkNDYwN2I4YTE2ZmExZWFmMjdlNDAifQ=="/>
  </w:docVars>
  <w:rsids>
    <w:rsidRoot w:val="00000000"/>
    <w:rsid w:val="235430E3"/>
    <w:rsid w:val="4AD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2023-11-01T02:54:00Z</dcterms:created>
  <dc:creator>0520</dc:creator>
  <cp:lastModifiedBy>Administrator</cp:lastModifiedBy>
  <dcterms:modified xsi:type="dcterms:W3CDTF">2023-11-02T01:37:34Z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DE49576C95474F7F89876D63F69D8211_12</vt:lpwstr>
  </property>
</Properties>
</file>