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jc w:val="center"/>
        <w:rPr>
          <w:highlight w:val="none"/>
        </w:rPr>
      </w:pPr>
      <w:bookmarkStart w:id="26" w:name="_GoBack"/>
      <w:bookmarkEnd w:id="26"/>
      <w:bookmarkStart w:id="0" w:name="_Toc12616"/>
      <w:bookmarkStart w:id="1" w:name="_Toc490233120"/>
      <w:r>
        <w:rPr>
          <w:rFonts w:hint="eastAsia"/>
          <w:highlight w:val="none"/>
        </w:rPr>
        <w:t>货物需求及技术要求</w:t>
      </w:r>
      <w:bookmarkEnd w:id="0"/>
      <w:bookmarkEnd w:id="1"/>
    </w:p>
    <w:p>
      <w:pPr>
        <w:widowControl/>
        <w:spacing w:line="360" w:lineRule="auto"/>
        <w:ind w:firstLine="430"/>
        <w:jc w:val="left"/>
        <w:rPr>
          <w:rFonts w:ascii="宋体" w:hAnsi="宋体" w:cs="宋体"/>
          <w:b/>
          <w:szCs w:val="21"/>
          <w:highlight w:val="none"/>
        </w:rPr>
      </w:pPr>
      <w:bookmarkStart w:id="2" w:name="_Toc7241"/>
      <w:bookmarkStart w:id="3" w:name="_Toc24523"/>
      <w:bookmarkStart w:id="4" w:name="_Toc12315"/>
      <w:r>
        <w:rPr>
          <w:rFonts w:hint="eastAsia" w:ascii="宋体" w:hAnsi="宋体"/>
          <w:b/>
          <w:bCs/>
          <w:szCs w:val="21"/>
          <w:highlight w:val="none"/>
        </w:rPr>
        <w:t>为鼓励不同品牌的充分竞争，如某设备的某技术参数或要求属于个别品牌专有，则该技术参数及要求不具有限制性，投标人可对该参数或要求进行适当调整，但这种调整整体上要优于或相当于采购文件的相关要求，并说明调整理由，且该调整须经评委会审核认可。</w:t>
      </w:r>
    </w:p>
    <w:p>
      <w:pPr>
        <w:widowControl/>
        <w:spacing w:line="360" w:lineRule="auto"/>
        <w:ind w:left="420" w:leftChars="200"/>
        <w:rPr>
          <w:rFonts w:ascii="宋体" w:hAnsi="宋体" w:cs="宋体"/>
          <w:b/>
          <w:szCs w:val="21"/>
          <w:highlight w:val="none"/>
        </w:rPr>
      </w:pPr>
      <w:r>
        <w:rPr>
          <w:rFonts w:hint="eastAsia" w:ascii="宋体" w:hAnsi="宋体" w:cs="宋体"/>
          <w:b/>
          <w:szCs w:val="21"/>
          <w:highlight w:val="none"/>
        </w:rPr>
        <w:t>一、</w:t>
      </w:r>
      <w:bookmarkStart w:id="5" w:name="_Toc273520768"/>
      <w:bookmarkStart w:id="6" w:name="_Toc46308687"/>
      <w:bookmarkStart w:id="7" w:name="_Toc50276165"/>
      <w:bookmarkStart w:id="8" w:name="_Toc101951263"/>
      <w:bookmarkStart w:id="9" w:name="_Toc50276204"/>
      <w:bookmarkStart w:id="10" w:name="_Toc101843125"/>
      <w:bookmarkStart w:id="11" w:name="_Toc175644394"/>
      <w:bookmarkStart w:id="12" w:name="_Toc46308531"/>
      <w:bookmarkStart w:id="13" w:name="_Toc98579610"/>
      <w:bookmarkStart w:id="14" w:name="_Toc101771372"/>
      <w:bookmarkStart w:id="15" w:name="_Toc101775125"/>
      <w:bookmarkStart w:id="16" w:name="_Toc98579069"/>
      <w:bookmarkStart w:id="17" w:name="_Toc42394673"/>
      <w:bookmarkStart w:id="18" w:name="_Toc98579011"/>
      <w:bookmarkStart w:id="19" w:name="_Toc98035089"/>
      <w:bookmarkStart w:id="20" w:name="_Toc41723936"/>
      <w:bookmarkStart w:id="21" w:name="_Toc98580293"/>
      <w:bookmarkStart w:id="22" w:name="_Toc42313172"/>
      <w:bookmarkStart w:id="23" w:name="_Toc42394517"/>
      <w:bookmarkStart w:id="24" w:name="_Toc41884706"/>
      <w:bookmarkStart w:id="25" w:name="_Toc272497418"/>
      <w:r>
        <w:rPr>
          <w:rFonts w:hint="eastAsia" w:ascii="宋体" w:hAnsi="宋体" w:cs="宋体"/>
          <w:b/>
          <w:szCs w:val="21"/>
          <w:highlight w:val="none"/>
        </w:rPr>
        <w:t>货物需求</w:t>
      </w:r>
      <w:r>
        <w:rPr>
          <w:rFonts w:hint="eastAsia" w:ascii="宋体" w:hAnsi="宋体" w:cs="宋体"/>
          <w:b/>
          <w:szCs w:val="21"/>
          <w:highlight w:val="none"/>
        </w:rPr>
        <w:br w:type="textWrapping"/>
      </w:r>
      <w:r>
        <w:rPr>
          <w:rFonts w:hint="eastAsia" w:ascii="宋体" w:hAnsi="宋体" w:cs="宋体"/>
          <w:b/>
          <w:szCs w:val="21"/>
          <w:highlight w:val="none"/>
        </w:rPr>
        <w:t>1、货物需求一览表</w:t>
      </w:r>
    </w:p>
    <w:tbl>
      <w:tblPr>
        <w:tblStyle w:val="9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262"/>
        <w:gridCol w:w="5880"/>
        <w:gridCol w:w="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序号</w:t>
            </w:r>
          </w:p>
        </w:tc>
        <w:tc>
          <w:tcPr>
            <w:tcW w:w="74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货物名称</w:t>
            </w:r>
          </w:p>
        </w:tc>
        <w:tc>
          <w:tcPr>
            <w:tcW w:w="345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技术参数</w:t>
            </w:r>
          </w:p>
        </w:tc>
        <w:tc>
          <w:tcPr>
            <w:tcW w:w="43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szCs w:val="21"/>
                <w:highlight w:val="none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</w:t>
            </w:r>
          </w:p>
        </w:tc>
        <w:tc>
          <w:tcPr>
            <w:tcW w:w="741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宫腔一体镜</w:t>
            </w:r>
          </w:p>
        </w:tc>
        <w:tc>
          <w:tcPr>
            <w:tcW w:w="3453" w:type="pct"/>
          </w:tcPr>
          <w:p>
            <w:pPr>
              <w:spacing w:line="360" w:lineRule="auto"/>
              <w:ind w:firstLine="210" w:firstLineChars="100"/>
              <w:rPr>
                <w:rFonts w:ascii="宋体" w:hAnsi="宋体" w:cs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1.</w:t>
            </w:r>
            <w:r>
              <w:rPr>
                <w:rFonts w:hint="eastAsia" w:ascii="宋体" w:hAnsi="宋体" w:cs="宋体"/>
                <w:szCs w:val="21"/>
                <w:highlight w:val="none"/>
                <w:lang w:val="zh-CN"/>
              </w:rPr>
              <w:t>用于宫腔疾病的治疗，包括子宫肌瘤、息肉、粘连、畸形以及异物残留等。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投标文件需提供承诺函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zh-CN"/>
              </w:rPr>
              <w:t>）</w:t>
            </w:r>
            <w:r>
              <w:rPr>
                <w:rFonts w:hint="eastAsia" w:ascii="宋体" w:hAnsi="宋体" w:cs="宋体"/>
                <w:szCs w:val="21"/>
                <w:highlight w:val="none"/>
                <w:lang w:val="zh-CN"/>
              </w:rPr>
              <w:t xml:space="preserve"> 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 w:cs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2.</w:t>
            </w:r>
            <w:r>
              <w:rPr>
                <w:rFonts w:hint="eastAsia" w:ascii="宋体" w:hAnsi="宋体" w:cs="宋体"/>
                <w:szCs w:val="21"/>
                <w:highlight w:val="none"/>
                <w:lang w:val="zh-CN"/>
              </w:rPr>
              <w:t>具有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5Fr或7Fr</w:t>
            </w:r>
            <w:r>
              <w:rPr>
                <w:rFonts w:hint="eastAsia" w:ascii="宋体" w:hAnsi="宋体" w:cs="宋体"/>
                <w:szCs w:val="21"/>
                <w:highlight w:val="none"/>
                <w:lang w:val="zh-CN"/>
              </w:rPr>
              <w:t>的手术器械通道，在可视情况下手术操作。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.器械插入口双层医用硅胶密封帽防漏水设计。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.进出水口可根据手术需求360°旋转。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zh-CN"/>
              </w:rPr>
              <w:t>★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.景深3</w:t>
            </w:r>
            <w:r>
              <w:rPr>
                <w:rFonts w:hint="eastAsia" w:ascii="宋体" w:hAnsi="宋体" w:cs="宋体"/>
                <w:szCs w:val="21"/>
                <w:highlight w:val="none"/>
                <w:lang w:val="zh-CN"/>
              </w:rPr>
              <w:t>mm-1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0</w:t>
            </w:r>
            <w:r>
              <w:rPr>
                <w:rFonts w:hint="eastAsia" w:ascii="宋体" w:hAnsi="宋体" w:cs="宋体"/>
                <w:szCs w:val="21"/>
                <w:highlight w:val="none"/>
                <w:lang w:val="zh-CN"/>
              </w:rPr>
              <w:t>0mm、视向角30°、视场角</w:t>
            </w:r>
            <w:r>
              <w:rPr>
                <w:rFonts w:ascii="宋体" w:hAnsi="宋体" w:cs="宋体"/>
                <w:szCs w:val="21"/>
                <w:highlight w:val="none"/>
                <w:lang w:val="zh-CN"/>
              </w:rPr>
              <w:t>≥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60</w:t>
            </w:r>
            <w:r>
              <w:rPr>
                <w:rFonts w:hint="eastAsia" w:ascii="宋体" w:hAnsi="宋体" w:cs="宋体"/>
                <w:szCs w:val="21"/>
                <w:highlight w:val="none"/>
                <w:lang w:val="zh-CN"/>
              </w:rPr>
              <w:t>°。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 w:cs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.</w:t>
            </w:r>
            <w:r>
              <w:rPr>
                <w:rFonts w:hint="eastAsia" w:ascii="宋体" w:hAnsi="宋体" w:cs="宋体"/>
                <w:szCs w:val="21"/>
                <w:highlight w:val="none"/>
                <w:lang w:val="zh-CN"/>
              </w:rPr>
              <w:t>镜面具有防反光设置，管鞘内有安全保障的绝缘层。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.插入部工作长度≥</w:t>
            </w:r>
            <w:r>
              <w:rPr>
                <w:rFonts w:hint="eastAsia" w:ascii="宋体" w:hAnsi="宋体" w:cs="宋体"/>
                <w:szCs w:val="21"/>
                <w:highlight w:val="none"/>
                <w:lang w:val="zh-CN"/>
              </w:rPr>
              <w:t>200mm，插入部最大宽度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≤5mm /≤6mm，免扩宫。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.</w:t>
            </w:r>
            <w:r>
              <w:rPr>
                <w:rFonts w:hint="eastAsia" w:ascii="宋体" w:hAnsi="宋体" w:cs="宋体"/>
                <w:szCs w:val="21"/>
                <w:highlight w:val="none"/>
                <w:lang w:val="zh-CN"/>
              </w:rPr>
              <w:t>所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投</w:t>
            </w:r>
            <w:r>
              <w:rPr>
                <w:rFonts w:hint="eastAsia" w:ascii="宋体" w:hAnsi="宋体" w:cs="宋体"/>
                <w:szCs w:val="21"/>
                <w:highlight w:val="none"/>
                <w:lang w:val="zh-CN"/>
              </w:rPr>
              <w:t>设备可与各种知名品牌相匹配且需与医院现有设备（S</w:t>
            </w:r>
            <w:r>
              <w:rPr>
                <w:rFonts w:ascii="宋体" w:hAnsi="宋体" w:cs="宋体"/>
                <w:szCs w:val="21"/>
                <w:highlight w:val="none"/>
                <w:lang w:val="zh-CN"/>
              </w:rPr>
              <w:t>TORZ</w:t>
            </w:r>
            <w:r>
              <w:rPr>
                <w:rFonts w:hint="eastAsia" w:ascii="宋体" w:hAnsi="宋体" w:cs="宋体"/>
                <w:szCs w:val="21"/>
                <w:highlight w:val="none"/>
                <w:lang w:val="zh-CN"/>
              </w:rPr>
              <w:t>腹腔镜成像系统）配套使用。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投标文件需提供承诺函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zh-CN"/>
              </w:rPr>
              <w:t>）</w:t>
            </w:r>
          </w:p>
        </w:tc>
        <w:tc>
          <w:tcPr>
            <w:tcW w:w="435" w:type="pct"/>
            <w:vAlign w:val="center"/>
          </w:tcPr>
          <w:p>
            <w:pPr>
              <w:pStyle w:val="6"/>
              <w:widowControl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二套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说明：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20" w:firstLineChars="200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投标人的投标文件必须标明所投货物的品牌与参数，保证原厂正品供货，提供相关资料等。</w:t>
            </w:r>
          </w:p>
          <w:p>
            <w:pPr>
              <w:spacing w:line="360" w:lineRule="auto"/>
              <w:ind w:firstLine="422" w:firstLineChars="200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2、投标人须在投标文件中提供标★项技术参数的证明文件之一（医疗器械注册证、医疗器械注册登记表、第三方检测报告、产品技术白皮书、产品使用说明书、产品彩页）予以证明。</w:t>
            </w:r>
          </w:p>
        </w:tc>
      </w:t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tbl>
    <w:p>
      <w:pPr>
        <w:widowControl/>
        <w:numPr>
          <w:ilvl w:val="0"/>
          <w:numId w:val="1"/>
        </w:numPr>
        <w:spacing w:line="360" w:lineRule="auto"/>
        <w:ind w:firstLine="422" w:firstLineChars="200"/>
        <w:rPr>
          <w:highlight w:val="none"/>
        </w:rPr>
      </w:pPr>
      <w:r>
        <w:rPr>
          <w:rFonts w:hint="eastAsia" w:ascii="宋体" w:hAnsi="宋体" w:cs="宋体"/>
          <w:b/>
          <w:szCs w:val="21"/>
          <w:highlight w:val="none"/>
        </w:rPr>
        <w:t>配置清单</w:t>
      </w:r>
    </w:p>
    <w:p>
      <w:pPr>
        <w:widowControl/>
        <w:spacing w:line="360" w:lineRule="auto"/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①剪刀贰把；</w:t>
      </w:r>
    </w:p>
    <w:p>
      <w:pPr>
        <w:pStyle w:val="7"/>
        <w:ind w:left="0" w:leftChars="0"/>
        <w:rPr>
          <w:highlight w:val="none"/>
        </w:rPr>
      </w:pPr>
      <w:r>
        <w:rPr>
          <w:rFonts w:hint="eastAsia"/>
          <w:highlight w:val="none"/>
        </w:rPr>
        <w:t>②活检钳贰把；</w:t>
      </w:r>
    </w:p>
    <w:p>
      <w:pPr>
        <w:pStyle w:val="7"/>
        <w:ind w:left="0" w:leftChars="0"/>
        <w:rPr>
          <w:highlight w:val="none"/>
        </w:rPr>
      </w:pPr>
      <w:r>
        <w:rPr>
          <w:rFonts w:hint="eastAsia"/>
          <w:highlight w:val="none"/>
        </w:rPr>
        <w:t>③异物钳贰把；</w:t>
      </w:r>
    </w:p>
    <w:p>
      <w:pPr>
        <w:pStyle w:val="7"/>
        <w:ind w:left="0" w:leftChars="0"/>
        <w:rPr>
          <w:highlight w:val="none"/>
        </w:rPr>
      </w:pPr>
      <w:r>
        <w:rPr>
          <w:rFonts w:hint="eastAsia"/>
          <w:highlight w:val="none"/>
        </w:rPr>
        <w:t>④专用内窥镜器械消毒盒贰个。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二、人员培训要求</w:t>
      </w:r>
    </w:p>
    <w:p>
      <w:pPr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    货物安装、调试、验收合格后，中标人应对采购人的相关人员进行免费现场培训。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三、货物质量及售后服务要求</w:t>
      </w:r>
    </w:p>
    <w:p>
      <w:pPr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    1、货物质量：中标人提供的货物必须是全新、原装、合格正品，完全符合国家规定的质量标准和厂方的标准。货物完好，配件齐全。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2、保修及售后服务：依据商品的保修条款及售后服务条款，提供原厂质保，质保期按照国家规定，且不低于所供品牌向用户承诺的质保期限。采购文件另有约定的从其约定。质保期从货物验收合格后算起。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3、质保期内设备故障要求1小时内应答， 2小时形成解决方案。逾期甲方可自行组织维修，费用由乙方承担。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四、验收</w:t>
      </w:r>
    </w:p>
    <w:p>
      <w:pPr>
        <w:ind w:firstLine="420" w:firstLineChars="200"/>
      </w:pPr>
      <w:r>
        <w:rPr>
          <w:rFonts w:hint="eastAsia" w:ascii="宋体" w:hAnsi="宋体" w:cs="宋体"/>
          <w:szCs w:val="21"/>
          <w:highlight w:val="none"/>
        </w:rPr>
        <w:t>中标人和采购人双方共同实施验收工作，结果和验收报告经双方确认后生效。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A81CB7"/>
    <w:multiLevelType w:val="singleLevel"/>
    <w:tmpl w:val="3AA81C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OTI1YjMzNzU1MGU0NTliYzYxY2RiZWM1MzEwMGQifQ=="/>
  </w:docVars>
  <w:rsids>
    <w:rsidRoot w:val="41786EB4"/>
    <w:rsid w:val="4178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2023-12-06T01:25:00Z</dcterms:created>
  <dc:creator>兔子爱上了窝边草</dc:creator>
  <cp:lastModifiedBy>兔子爱上了窝边草</cp:lastModifiedBy>
  <dcterms:modified xsi:type="dcterms:W3CDTF">2023-12-06T01:26:47Z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CF48A53A9EE6470FAD3D0C586878A826_11</vt:lpwstr>
  </property>
</Properties>
</file>