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color w:val="000000"/>
        </w:rPr>
      </w:pPr>
      <w:bookmarkStart w:id="0" w:name="_Toc22117"/>
      <w:bookmarkStart w:id="1" w:name="_Toc28836"/>
      <w:bookmarkStart w:id="2" w:name="_Toc12616"/>
      <w:bookmarkStart w:id="3" w:name="_Toc490233120"/>
      <w:r>
        <w:rPr>
          <w:rFonts w:hint="eastAsia"/>
          <w:color w:val="000000"/>
        </w:rPr>
        <w:t>货物需求及技术要求</w:t>
      </w:r>
      <w:bookmarkEnd w:id="0"/>
      <w:bookmarkEnd w:id="1"/>
      <w:bookmarkEnd w:id="2"/>
      <w:bookmarkEnd w:id="3"/>
    </w:p>
    <w:p>
      <w:pPr>
        <w:widowControl/>
        <w:spacing w:line="360" w:lineRule="auto"/>
        <w:ind w:firstLine="430"/>
        <w:jc w:val="left"/>
        <w:rPr>
          <w:rFonts w:ascii="宋体" w:hAnsi="宋体" w:cs="宋体"/>
          <w:b/>
          <w:szCs w:val="21"/>
        </w:rPr>
      </w:pPr>
      <w:bookmarkStart w:id="4" w:name="_Toc7241"/>
      <w:bookmarkStart w:id="5" w:name="_Toc24523"/>
      <w:bookmarkStart w:id="6" w:name="_Toc12315"/>
      <w:r>
        <w:rPr>
          <w:rFonts w:hint="eastAsia" w:ascii="宋体" w:hAnsi="宋体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</w:t>
      </w:r>
      <w:bookmarkStart w:id="28" w:name="_GoBack"/>
      <w:bookmarkEnd w:id="28"/>
      <w:r>
        <w:rPr>
          <w:rFonts w:hint="eastAsia" w:ascii="宋体" w:hAnsi="宋体"/>
          <w:b/>
          <w:bCs/>
          <w:szCs w:val="21"/>
        </w:rPr>
        <w:t>于或相当于</w:t>
      </w:r>
      <w:r>
        <w:rPr>
          <w:rFonts w:hint="eastAsia" w:ascii="宋体" w:hAnsi="宋体"/>
          <w:b/>
          <w:bCs/>
          <w:szCs w:val="21"/>
          <w:lang w:eastAsia="zh-CN"/>
        </w:rPr>
        <w:t>采购文件</w:t>
      </w:r>
      <w:r>
        <w:rPr>
          <w:rFonts w:hint="eastAsia" w:ascii="宋体" w:hAnsi="宋体"/>
          <w:b/>
          <w:bCs/>
          <w:szCs w:val="21"/>
        </w:rPr>
        <w:t>的相关要求，并说明调整理由，且该调整须经评委会审核认可。</w:t>
      </w:r>
    </w:p>
    <w:p>
      <w:pPr>
        <w:widowControl/>
        <w:spacing w:line="360" w:lineRule="auto"/>
        <w:ind w:left="420" w:leftChars="200"/>
        <w:rPr>
          <w:rFonts w:hint="default" w:ascii="宋体" w:hAnsi="宋体" w:eastAsia="宋体" w:cs="宋体"/>
          <w:b/>
          <w:szCs w:val="21"/>
          <w:lang w:val="en-US" w:eastAsia="zh-CN"/>
        </w:rPr>
      </w:pPr>
      <w:r>
        <w:rPr>
          <w:rFonts w:hint="eastAsia" w:ascii="宋体" w:hAnsi="宋体" w:cs="宋体"/>
          <w:b/>
          <w:szCs w:val="21"/>
        </w:rPr>
        <w:t>一、</w:t>
      </w:r>
      <w:bookmarkStart w:id="7" w:name="_Toc98579610"/>
      <w:bookmarkStart w:id="8" w:name="_Toc41884706"/>
      <w:bookmarkStart w:id="9" w:name="_Toc101843125"/>
      <w:bookmarkStart w:id="10" w:name="_Toc46308531"/>
      <w:bookmarkStart w:id="11" w:name="_Toc101775125"/>
      <w:bookmarkStart w:id="12" w:name="_Toc41723936"/>
      <w:bookmarkStart w:id="13" w:name="_Toc50276165"/>
      <w:bookmarkStart w:id="14" w:name="_Toc175644394"/>
      <w:bookmarkStart w:id="15" w:name="_Toc101771372"/>
      <w:bookmarkStart w:id="16" w:name="_Toc42313172"/>
      <w:bookmarkStart w:id="17" w:name="_Toc50276204"/>
      <w:bookmarkStart w:id="18" w:name="_Toc46308687"/>
      <w:bookmarkStart w:id="19" w:name="_Toc98035089"/>
      <w:bookmarkStart w:id="20" w:name="_Toc101951263"/>
      <w:bookmarkStart w:id="21" w:name="_Toc98579011"/>
      <w:bookmarkStart w:id="22" w:name="_Toc273520768"/>
      <w:bookmarkStart w:id="23" w:name="_Toc98579069"/>
      <w:bookmarkStart w:id="24" w:name="_Toc42394517"/>
      <w:bookmarkStart w:id="25" w:name="_Toc42394673"/>
      <w:bookmarkStart w:id="26" w:name="_Toc98580293"/>
      <w:bookmarkStart w:id="27" w:name="_Toc272497418"/>
      <w:r>
        <w:rPr>
          <w:rFonts w:hint="eastAsia" w:ascii="宋体" w:hAnsi="宋体" w:cs="宋体"/>
          <w:b/>
          <w:szCs w:val="21"/>
          <w:lang w:val="en-US" w:eastAsia="zh-CN"/>
        </w:rPr>
        <w:t>货物需求</w:t>
      </w:r>
    </w:p>
    <w:p>
      <w:pPr>
        <w:widowControl/>
        <w:spacing w:line="360" w:lineRule="auto"/>
        <w:ind w:left="420" w:left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szCs w:val="21"/>
        </w:rPr>
        <w:t>货物需求一览表</w:t>
      </w:r>
    </w:p>
    <w:tbl>
      <w:tblPr>
        <w:tblStyle w:val="29"/>
        <w:tblW w:w="54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73"/>
        <w:gridCol w:w="710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67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货物名称</w:t>
            </w:r>
          </w:p>
        </w:tc>
        <w:tc>
          <w:tcPr>
            <w:tcW w:w="348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技术参数</w:t>
            </w:r>
          </w:p>
        </w:tc>
        <w:tc>
          <w:tcPr>
            <w:tcW w:w="50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74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宫腔镜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镜头</w:t>
            </w:r>
          </w:p>
        </w:tc>
        <w:tc>
          <w:tcPr>
            <w:tcW w:w="3486" w:type="pct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用于宫腔检查、宫腔疾病的治疗，通过实现宫腔镜手术器械巨型化以完成有困难的手术检查和治疗，如子宫纵膈、子宫肌瘤、宫腔息肉、宫腔粘连以及异物嵌顿或胚胎残留取出等；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★</w:t>
            </w:r>
            <w:r>
              <w:rPr>
                <w:rFonts w:hint="eastAsia" w:ascii="宋体" w:hAnsi="宋体" w:cs="宋体"/>
                <w:szCs w:val="21"/>
              </w:rPr>
              <w:t>平行视野Ｚ型宫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腔镜一条，视向角30°，符合临床使用习惯；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最佳镜体外观设计，符合人体工程学，方便握持，Z型横杆与纵杆更短，术中旋转镜子更省力，不易从宫腔内滑出，操作方便更安全；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蓝宝石镜面，进口光学玻璃晶棒、光纤、光锥，柱状晶体排列技术，采用新型光学系统设计，高清分辨率，主镜工作长度≥200mm；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外径≤21Fr，总体插入部外径较细，避免了因外径过大，无法顺利通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过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宫颈口的问题，保护了子宫下端至宫颈内口位置的子宫内膜；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目镜和器械通道呈平行型设计，保证摄像头获得视野角度即为实时角度，顺应了医生的使用习惯，避免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了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误操作；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器械通道入口采用喇叭口设计，方便器械进入；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密封帽内置设计，双层医用硅胶装置自动闭合，无需单独开关，防止术中膨宫液体向术者喷溅，便于手术中切换不同器械；密封帽双层密封，与器械裹合紧密，避免了因较大器械进入时空气伴随进入形成气泡；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进出水高通量设计，持续对流，保证了手术视野的清晰；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进出水口可根据手术需求360度旋转， 防止进出水路管缠绕，方便手术操作；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操作系统配备专用消毒盒，方便医院选择不同消毒方式分别灭菌和存放，保护镜子及器械附件使用功能正常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所有宫腔镜配套手术器械与宫腔镜配套使用，符合国</w:t>
            </w:r>
            <w:r>
              <w:rPr>
                <w:rFonts w:hint="eastAsia" w:ascii="宋体" w:hAnsi="宋体" w:cs="宋体"/>
                <w:szCs w:val="21"/>
              </w:rPr>
              <w:t>家二类宫腔镜配套手术器械注册标准，适用于宫腔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内疾病的检查和治疗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须与我院在用Z型冷刀宫腔镜灵宝镜匹配使用。</w:t>
            </w:r>
          </w:p>
        </w:tc>
        <w:tc>
          <w:tcPr>
            <w:tcW w:w="503" w:type="pct"/>
            <w:vAlign w:val="center"/>
          </w:tcPr>
          <w:p>
            <w:pPr>
              <w:pStyle w:val="23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投标人的投标文件必须标明所投货物的品牌与参数，保证原厂正品供货，提供相关资料等。</w:t>
            </w:r>
          </w:p>
          <w:p>
            <w:pPr>
              <w:spacing w:line="360" w:lineRule="auto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2.整机质保期至少两年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firstLine="422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投标人须在投标文件中提供标★项技术参数的证明文件之一（医疗器械注册证、医疗器械注册登记表、第三方检测报告、产品技术白皮书、产品使用说明书）予以证明。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tbl>
    <w:p>
      <w:pPr>
        <w:widowControl/>
        <w:spacing w:line="360" w:lineRule="auto"/>
        <w:ind w:left="420" w:leftChars="200"/>
        <w:rPr>
          <w:rFonts w:hint="eastAsia" w:ascii="宋体" w:hAnsi="宋体" w:eastAsia="宋体" w:cs="宋体"/>
          <w:b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  <w:lang w:val="en-US" w:eastAsia="zh-CN"/>
        </w:rPr>
        <w:t>2.配置清单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（1）宫腔镜</w:t>
      </w:r>
      <w:r>
        <w:rPr>
          <w:rFonts w:hint="eastAsia" w:ascii="宋体" w:hAnsi="宋体" w:eastAsia="宋体" w:cs="宋体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1支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（2）专用内窥镜消毒盒(单镜）  1个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二、人员培训要求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货物安装、调试、验收合格后，中标人应对</w:t>
      </w:r>
      <w:r>
        <w:rPr>
          <w:rFonts w:hint="eastAsia" w:ascii="宋体" w:hAnsi="宋体" w:cs="宋体"/>
          <w:szCs w:val="21"/>
          <w:lang w:eastAsia="zh-CN"/>
        </w:rPr>
        <w:t>采购人</w:t>
      </w:r>
      <w:r>
        <w:rPr>
          <w:rFonts w:hint="eastAsia" w:ascii="宋体" w:hAnsi="宋体" w:cs="宋体"/>
          <w:szCs w:val="21"/>
        </w:rPr>
        <w:t>的相关人员进行免费现场培训。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三、货物质量及售后服务要求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1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货物质量：中标人提供的货物必须是全新、原装、合格正品，完全符合国家规定的质量标准和厂方的标准。货物完好，配件齐全。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保修及售后服务：依据商品的保修条款及售后服务条款，提供原厂质保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质保</w:t>
      </w:r>
      <w:r>
        <w:rPr>
          <w:rFonts w:hint="eastAsia" w:ascii="宋体" w:hAnsi="宋体" w:cs="宋体"/>
          <w:szCs w:val="21"/>
          <w:highlight w:val="none"/>
        </w:rPr>
        <w:t>期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至少为两</w:t>
      </w:r>
      <w:r>
        <w:rPr>
          <w:rFonts w:hint="eastAsia" w:ascii="宋体" w:hAnsi="宋体" w:cs="宋体"/>
          <w:szCs w:val="21"/>
          <w:lang w:val="en-US" w:eastAsia="zh-CN"/>
        </w:rPr>
        <w:t>年</w:t>
      </w:r>
      <w:r>
        <w:rPr>
          <w:rFonts w:hint="eastAsia" w:ascii="宋体" w:hAnsi="宋体" w:cs="宋体"/>
          <w:szCs w:val="21"/>
        </w:rPr>
        <w:t>。质保期从货物验收合格后算起。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质保期内设备故障要求1小时内应答， 2小时形成解决方案。逾期</w:t>
      </w:r>
      <w:r>
        <w:rPr>
          <w:rFonts w:hint="eastAsia" w:ascii="宋体" w:hAnsi="宋体" w:cs="宋体"/>
          <w:szCs w:val="21"/>
          <w:lang w:val="en-US" w:eastAsia="zh-CN"/>
        </w:rPr>
        <w:t>采购人</w:t>
      </w:r>
      <w:r>
        <w:rPr>
          <w:rFonts w:hint="eastAsia" w:ascii="宋体" w:hAnsi="宋体" w:cs="宋体"/>
          <w:szCs w:val="21"/>
        </w:rPr>
        <w:t>可自行组织维修，费用由</w:t>
      </w:r>
      <w:r>
        <w:rPr>
          <w:rFonts w:hint="eastAsia" w:ascii="宋体" w:hAnsi="宋体" w:cs="宋体"/>
          <w:szCs w:val="21"/>
          <w:lang w:val="en-US" w:eastAsia="zh-CN"/>
        </w:rPr>
        <w:t>中标人</w:t>
      </w:r>
      <w:r>
        <w:rPr>
          <w:rFonts w:hint="eastAsia" w:ascii="宋体" w:hAnsi="宋体" w:cs="宋体"/>
          <w:szCs w:val="21"/>
        </w:rPr>
        <w:t>承担。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四、验收</w:t>
      </w:r>
    </w:p>
    <w:p>
      <w:pPr>
        <w:spacing w:line="360" w:lineRule="auto"/>
        <w:ind w:firstLine="420" w:firstLineChars="200"/>
        <w:rPr>
          <w:highlight w:val="none"/>
        </w:rPr>
      </w:pPr>
      <w:r>
        <w:rPr>
          <w:rFonts w:hint="eastAsia" w:ascii="宋体" w:hAnsi="宋体" w:cs="宋体"/>
          <w:szCs w:val="21"/>
        </w:rPr>
        <w:t>中标人</w:t>
      </w:r>
      <w:r>
        <w:rPr>
          <w:rFonts w:hint="eastAsia" w:ascii="宋体" w:hAnsi="宋体" w:cs="宋体"/>
          <w:szCs w:val="21"/>
          <w:highlight w:val="none"/>
        </w:rPr>
        <w:t>和</w:t>
      </w:r>
      <w:r>
        <w:rPr>
          <w:rFonts w:hint="eastAsia" w:ascii="宋体" w:hAnsi="宋体" w:cs="宋体"/>
          <w:szCs w:val="21"/>
          <w:highlight w:val="none"/>
          <w:lang w:eastAsia="zh-CN"/>
        </w:rPr>
        <w:t>采购人</w:t>
      </w:r>
      <w:r>
        <w:rPr>
          <w:rFonts w:hint="eastAsia" w:ascii="宋体" w:hAnsi="宋体" w:cs="宋体"/>
          <w:szCs w:val="21"/>
          <w:highlight w:val="none"/>
        </w:rPr>
        <w:t>双方共同实施验收工作，结果和验收报告经双方确认后生效。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szCs w:val="21"/>
          <w:highlight w:val="none"/>
          <w:lang w:val="en-US" w:eastAsia="zh-CN"/>
        </w:rPr>
        <w:t>、付款方式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交货、安装、调试完毕且经采购人验收合格后30日内支付合同总金额的60%；设备正常运行6个月后30日内支付合同总金额的30%，余款待设备正常运行24个月后一次性付清（不计息）。</w:t>
      </w:r>
    </w:p>
    <w:p>
      <w:pPr>
        <w:spacing w:line="360" w:lineRule="auto"/>
        <w:ind w:firstLine="422" w:firstLineChars="200"/>
        <w:jc w:val="left"/>
        <w:rPr>
          <w:rFonts w:hint="default" w:ascii="宋体" w:hAnsi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>六、其他要求</w:t>
      </w:r>
    </w:p>
    <w:p>
      <w:pPr>
        <w:spacing w:line="360" w:lineRule="auto"/>
        <w:ind w:left="420" w:leftChars="200" w:firstLine="0" w:firstLineChars="0"/>
        <w:jc w:val="left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1.按采购人实际需求进行供货，中标人须无条件满足采购人需求，确保供货质量并及时供货。</w:t>
      </w:r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2.中标</w:t>
      </w:r>
      <w:r>
        <w:rPr>
          <w:rFonts w:hint="eastAsia" w:ascii="宋体" w:hAnsi="宋体" w:cs="宋体"/>
          <w:color w:val="auto"/>
          <w:szCs w:val="21"/>
          <w:highlight w:val="none"/>
        </w:rPr>
        <w:t>人接到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采购</w:t>
      </w:r>
      <w:r>
        <w:rPr>
          <w:rFonts w:hint="eastAsia" w:ascii="宋体" w:hAnsi="宋体" w:cs="宋体"/>
          <w:color w:val="auto"/>
          <w:szCs w:val="21"/>
          <w:highlight w:val="none"/>
        </w:rPr>
        <w:t>人供货通知，按照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采购</w:t>
      </w:r>
      <w:r>
        <w:rPr>
          <w:rFonts w:hint="eastAsia" w:ascii="宋体" w:hAnsi="宋体" w:cs="宋体"/>
          <w:color w:val="auto"/>
          <w:szCs w:val="21"/>
          <w:highlight w:val="none"/>
        </w:rPr>
        <w:t>人要求送至指定地点，负责运输。中标人所投品牌货物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在供货或使用过程中出现质量和使用问题，采购人有权要求更换，直至采购人满意，且不再另行支付任何费用。</w:t>
      </w:r>
    </w:p>
    <w:sectPr>
      <w:pgSz w:w="11906" w:h="16838"/>
      <w:pgMar w:top="1417" w:right="1417" w:bottom="1417" w:left="1417" w:header="680" w:footer="68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jZhZmYxNTI5ZWY4NjEwNWYxYzM2ZWRmMDBmMTEifQ=="/>
  </w:docVars>
  <w:rsids>
    <w:rsidRoot w:val="00974403"/>
    <w:rsid w:val="000028B9"/>
    <w:rsid w:val="00012280"/>
    <w:rsid w:val="000240E9"/>
    <w:rsid w:val="00037D49"/>
    <w:rsid w:val="00044B1C"/>
    <w:rsid w:val="00044EBB"/>
    <w:rsid w:val="00062193"/>
    <w:rsid w:val="00064676"/>
    <w:rsid w:val="000701C7"/>
    <w:rsid w:val="00070EDC"/>
    <w:rsid w:val="00084249"/>
    <w:rsid w:val="00090B12"/>
    <w:rsid w:val="000B53FE"/>
    <w:rsid w:val="000B5784"/>
    <w:rsid w:val="000E23C1"/>
    <w:rsid w:val="00102619"/>
    <w:rsid w:val="00112CB2"/>
    <w:rsid w:val="001136AF"/>
    <w:rsid w:val="00121EC2"/>
    <w:rsid w:val="00121F06"/>
    <w:rsid w:val="00124F3C"/>
    <w:rsid w:val="0012536F"/>
    <w:rsid w:val="0012656A"/>
    <w:rsid w:val="0013100A"/>
    <w:rsid w:val="0013109A"/>
    <w:rsid w:val="00134054"/>
    <w:rsid w:val="00136777"/>
    <w:rsid w:val="00140E9E"/>
    <w:rsid w:val="00145745"/>
    <w:rsid w:val="00150063"/>
    <w:rsid w:val="00167787"/>
    <w:rsid w:val="00176481"/>
    <w:rsid w:val="0018746D"/>
    <w:rsid w:val="00190703"/>
    <w:rsid w:val="0019155A"/>
    <w:rsid w:val="00192925"/>
    <w:rsid w:val="001B2950"/>
    <w:rsid w:val="001B4F52"/>
    <w:rsid w:val="001B64B4"/>
    <w:rsid w:val="001C2D3A"/>
    <w:rsid w:val="001C3415"/>
    <w:rsid w:val="001C7134"/>
    <w:rsid w:val="001D4ECF"/>
    <w:rsid w:val="001F0439"/>
    <w:rsid w:val="001F0BF4"/>
    <w:rsid w:val="00201E58"/>
    <w:rsid w:val="00210A7B"/>
    <w:rsid w:val="00227EA1"/>
    <w:rsid w:val="002304E4"/>
    <w:rsid w:val="00230632"/>
    <w:rsid w:val="00234C91"/>
    <w:rsid w:val="0024171A"/>
    <w:rsid w:val="0024595A"/>
    <w:rsid w:val="00251C66"/>
    <w:rsid w:val="002559A0"/>
    <w:rsid w:val="0026444F"/>
    <w:rsid w:val="002645ED"/>
    <w:rsid w:val="00267071"/>
    <w:rsid w:val="00270BE8"/>
    <w:rsid w:val="00273182"/>
    <w:rsid w:val="002742EE"/>
    <w:rsid w:val="00274E98"/>
    <w:rsid w:val="00276E1A"/>
    <w:rsid w:val="00286CFA"/>
    <w:rsid w:val="002A0A88"/>
    <w:rsid w:val="002A2962"/>
    <w:rsid w:val="002A2C85"/>
    <w:rsid w:val="002A5579"/>
    <w:rsid w:val="002B53BE"/>
    <w:rsid w:val="002B7AC5"/>
    <w:rsid w:val="002C0D00"/>
    <w:rsid w:val="002E38DB"/>
    <w:rsid w:val="002E4F44"/>
    <w:rsid w:val="002F2248"/>
    <w:rsid w:val="002F3097"/>
    <w:rsid w:val="0030089B"/>
    <w:rsid w:val="00306ACF"/>
    <w:rsid w:val="00307883"/>
    <w:rsid w:val="0030796E"/>
    <w:rsid w:val="00314FCC"/>
    <w:rsid w:val="003215FD"/>
    <w:rsid w:val="00323604"/>
    <w:rsid w:val="00324225"/>
    <w:rsid w:val="00326FBE"/>
    <w:rsid w:val="003305F3"/>
    <w:rsid w:val="003347E3"/>
    <w:rsid w:val="0035220E"/>
    <w:rsid w:val="00352AFF"/>
    <w:rsid w:val="003557DC"/>
    <w:rsid w:val="003574F4"/>
    <w:rsid w:val="00357B90"/>
    <w:rsid w:val="00365DF9"/>
    <w:rsid w:val="003673EF"/>
    <w:rsid w:val="0037233B"/>
    <w:rsid w:val="00377B42"/>
    <w:rsid w:val="003805CB"/>
    <w:rsid w:val="00384F47"/>
    <w:rsid w:val="00395516"/>
    <w:rsid w:val="00396950"/>
    <w:rsid w:val="00396E96"/>
    <w:rsid w:val="003A18E6"/>
    <w:rsid w:val="003A3E5A"/>
    <w:rsid w:val="003A4D60"/>
    <w:rsid w:val="003A5907"/>
    <w:rsid w:val="003A649B"/>
    <w:rsid w:val="003C1779"/>
    <w:rsid w:val="003C3E05"/>
    <w:rsid w:val="003D32F4"/>
    <w:rsid w:val="003D66F4"/>
    <w:rsid w:val="003E25FE"/>
    <w:rsid w:val="003E4AFC"/>
    <w:rsid w:val="003F2425"/>
    <w:rsid w:val="003F2CBF"/>
    <w:rsid w:val="003F2FD0"/>
    <w:rsid w:val="0041086F"/>
    <w:rsid w:val="00411394"/>
    <w:rsid w:val="00415F3A"/>
    <w:rsid w:val="00433547"/>
    <w:rsid w:val="004363D6"/>
    <w:rsid w:val="00442B63"/>
    <w:rsid w:val="00443D68"/>
    <w:rsid w:val="00445AE3"/>
    <w:rsid w:val="00451E26"/>
    <w:rsid w:val="004528B0"/>
    <w:rsid w:val="00460182"/>
    <w:rsid w:val="004613CC"/>
    <w:rsid w:val="00465CDF"/>
    <w:rsid w:val="004769CE"/>
    <w:rsid w:val="00480578"/>
    <w:rsid w:val="004942EA"/>
    <w:rsid w:val="0049527C"/>
    <w:rsid w:val="004C5A10"/>
    <w:rsid w:val="004D54C1"/>
    <w:rsid w:val="004D5F4D"/>
    <w:rsid w:val="004E7DCE"/>
    <w:rsid w:val="004F07DE"/>
    <w:rsid w:val="004F178D"/>
    <w:rsid w:val="00511440"/>
    <w:rsid w:val="005303F4"/>
    <w:rsid w:val="00543FC3"/>
    <w:rsid w:val="00544C78"/>
    <w:rsid w:val="00550FBE"/>
    <w:rsid w:val="00555F29"/>
    <w:rsid w:val="00560AC0"/>
    <w:rsid w:val="00562031"/>
    <w:rsid w:val="00563854"/>
    <w:rsid w:val="0057114B"/>
    <w:rsid w:val="00574FE3"/>
    <w:rsid w:val="005873CA"/>
    <w:rsid w:val="005A2693"/>
    <w:rsid w:val="005A77A4"/>
    <w:rsid w:val="005B2FFF"/>
    <w:rsid w:val="005C0910"/>
    <w:rsid w:val="005C3F2B"/>
    <w:rsid w:val="005C5339"/>
    <w:rsid w:val="005D0F84"/>
    <w:rsid w:val="005D1D5C"/>
    <w:rsid w:val="005D4810"/>
    <w:rsid w:val="005E2260"/>
    <w:rsid w:val="005F0EE4"/>
    <w:rsid w:val="005F17DB"/>
    <w:rsid w:val="005F4163"/>
    <w:rsid w:val="005F69CB"/>
    <w:rsid w:val="005F73D6"/>
    <w:rsid w:val="0060329A"/>
    <w:rsid w:val="00606428"/>
    <w:rsid w:val="00607854"/>
    <w:rsid w:val="00622BB1"/>
    <w:rsid w:val="006247CC"/>
    <w:rsid w:val="00625609"/>
    <w:rsid w:val="00625B01"/>
    <w:rsid w:val="00630B56"/>
    <w:rsid w:val="006349ED"/>
    <w:rsid w:val="006400E1"/>
    <w:rsid w:val="00644861"/>
    <w:rsid w:val="00651CE9"/>
    <w:rsid w:val="00652A37"/>
    <w:rsid w:val="006566AF"/>
    <w:rsid w:val="0066278A"/>
    <w:rsid w:val="006743CF"/>
    <w:rsid w:val="00676A1D"/>
    <w:rsid w:val="00690D58"/>
    <w:rsid w:val="00694776"/>
    <w:rsid w:val="00695DB8"/>
    <w:rsid w:val="006B520D"/>
    <w:rsid w:val="006C4E2D"/>
    <w:rsid w:val="006C4E98"/>
    <w:rsid w:val="006D1CAD"/>
    <w:rsid w:val="006D2234"/>
    <w:rsid w:val="006D338C"/>
    <w:rsid w:val="006D5D96"/>
    <w:rsid w:val="006E08FF"/>
    <w:rsid w:val="006E1E4F"/>
    <w:rsid w:val="006F73AB"/>
    <w:rsid w:val="00700C18"/>
    <w:rsid w:val="00706419"/>
    <w:rsid w:val="00710876"/>
    <w:rsid w:val="00711645"/>
    <w:rsid w:val="0072645F"/>
    <w:rsid w:val="007347FB"/>
    <w:rsid w:val="007349C8"/>
    <w:rsid w:val="00735809"/>
    <w:rsid w:val="00754994"/>
    <w:rsid w:val="00755A3F"/>
    <w:rsid w:val="00756B9B"/>
    <w:rsid w:val="00763C23"/>
    <w:rsid w:val="00772F53"/>
    <w:rsid w:val="00784610"/>
    <w:rsid w:val="00787768"/>
    <w:rsid w:val="00790CC3"/>
    <w:rsid w:val="00791219"/>
    <w:rsid w:val="00791D8F"/>
    <w:rsid w:val="007A3173"/>
    <w:rsid w:val="007A73FB"/>
    <w:rsid w:val="007B2DFA"/>
    <w:rsid w:val="007B7467"/>
    <w:rsid w:val="007C1712"/>
    <w:rsid w:val="007C2225"/>
    <w:rsid w:val="007C2A58"/>
    <w:rsid w:val="007C3628"/>
    <w:rsid w:val="007D7FDC"/>
    <w:rsid w:val="007E6766"/>
    <w:rsid w:val="007F02ED"/>
    <w:rsid w:val="007F330F"/>
    <w:rsid w:val="007F438A"/>
    <w:rsid w:val="007F6111"/>
    <w:rsid w:val="007F730A"/>
    <w:rsid w:val="00810524"/>
    <w:rsid w:val="00812484"/>
    <w:rsid w:val="00820657"/>
    <w:rsid w:val="0084413D"/>
    <w:rsid w:val="00846E62"/>
    <w:rsid w:val="00855EE3"/>
    <w:rsid w:val="00860537"/>
    <w:rsid w:val="00861C72"/>
    <w:rsid w:val="00863F45"/>
    <w:rsid w:val="00870626"/>
    <w:rsid w:val="00873828"/>
    <w:rsid w:val="00873DEF"/>
    <w:rsid w:val="00883E45"/>
    <w:rsid w:val="00896C19"/>
    <w:rsid w:val="008A6BF0"/>
    <w:rsid w:val="008B61FA"/>
    <w:rsid w:val="008B6E1E"/>
    <w:rsid w:val="008B7B63"/>
    <w:rsid w:val="008B7C53"/>
    <w:rsid w:val="008C3210"/>
    <w:rsid w:val="008C43B2"/>
    <w:rsid w:val="008D1166"/>
    <w:rsid w:val="008D2B71"/>
    <w:rsid w:val="008E6633"/>
    <w:rsid w:val="008E763E"/>
    <w:rsid w:val="008F1C36"/>
    <w:rsid w:val="00900A9C"/>
    <w:rsid w:val="0090190F"/>
    <w:rsid w:val="00906172"/>
    <w:rsid w:val="00912D92"/>
    <w:rsid w:val="009135E6"/>
    <w:rsid w:val="00922CC3"/>
    <w:rsid w:val="00930758"/>
    <w:rsid w:val="00931655"/>
    <w:rsid w:val="00932BCC"/>
    <w:rsid w:val="00944A93"/>
    <w:rsid w:val="00945393"/>
    <w:rsid w:val="00946919"/>
    <w:rsid w:val="00951755"/>
    <w:rsid w:val="00952BE7"/>
    <w:rsid w:val="00954035"/>
    <w:rsid w:val="0095504E"/>
    <w:rsid w:val="00955F1E"/>
    <w:rsid w:val="00974403"/>
    <w:rsid w:val="00997C48"/>
    <w:rsid w:val="009B0343"/>
    <w:rsid w:val="009C6915"/>
    <w:rsid w:val="009D288F"/>
    <w:rsid w:val="009F4BB1"/>
    <w:rsid w:val="009F583C"/>
    <w:rsid w:val="00A01EA7"/>
    <w:rsid w:val="00A1004F"/>
    <w:rsid w:val="00A1591D"/>
    <w:rsid w:val="00A25050"/>
    <w:rsid w:val="00A32E53"/>
    <w:rsid w:val="00A334A7"/>
    <w:rsid w:val="00A34882"/>
    <w:rsid w:val="00A4239A"/>
    <w:rsid w:val="00A456A4"/>
    <w:rsid w:val="00A51848"/>
    <w:rsid w:val="00A51FCE"/>
    <w:rsid w:val="00A5612E"/>
    <w:rsid w:val="00A56BDC"/>
    <w:rsid w:val="00A63D71"/>
    <w:rsid w:val="00A770F6"/>
    <w:rsid w:val="00A806FC"/>
    <w:rsid w:val="00A903DB"/>
    <w:rsid w:val="00A965FB"/>
    <w:rsid w:val="00A970EA"/>
    <w:rsid w:val="00AA2D91"/>
    <w:rsid w:val="00AB1604"/>
    <w:rsid w:val="00AB49A4"/>
    <w:rsid w:val="00AC343C"/>
    <w:rsid w:val="00AE030E"/>
    <w:rsid w:val="00AE2259"/>
    <w:rsid w:val="00AE2646"/>
    <w:rsid w:val="00AF0A13"/>
    <w:rsid w:val="00B10997"/>
    <w:rsid w:val="00B139E6"/>
    <w:rsid w:val="00B17F9E"/>
    <w:rsid w:val="00B31773"/>
    <w:rsid w:val="00B3490C"/>
    <w:rsid w:val="00B35AE5"/>
    <w:rsid w:val="00B463CA"/>
    <w:rsid w:val="00B47745"/>
    <w:rsid w:val="00B52775"/>
    <w:rsid w:val="00B546AC"/>
    <w:rsid w:val="00B6141C"/>
    <w:rsid w:val="00B675B1"/>
    <w:rsid w:val="00B77BBE"/>
    <w:rsid w:val="00B80B85"/>
    <w:rsid w:val="00B823D4"/>
    <w:rsid w:val="00B91369"/>
    <w:rsid w:val="00B919BB"/>
    <w:rsid w:val="00B92873"/>
    <w:rsid w:val="00B95D5F"/>
    <w:rsid w:val="00B97340"/>
    <w:rsid w:val="00B97F80"/>
    <w:rsid w:val="00BA1825"/>
    <w:rsid w:val="00BA1CF6"/>
    <w:rsid w:val="00BA5566"/>
    <w:rsid w:val="00BB0C87"/>
    <w:rsid w:val="00BB405A"/>
    <w:rsid w:val="00BB5081"/>
    <w:rsid w:val="00BC18F8"/>
    <w:rsid w:val="00BC4257"/>
    <w:rsid w:val="00BC5341"/>
    <w:rsid w:val="00BD4C23"/>
    <w:rsid w:val="00BE5538"/>
    <w:rsid w:val="00BF0407"/>
    <w:rsid w:val="00BF12E6"/>
    <w:rsid w:val="00C117F2"/>
    <w:rsid w:val="00C15665"/>
    <w:rsid w:val="00C17F01"/>
    <w:rsid w:val="00C27680"/>
    <w:rsid w:val="00C27C28"/>
    <w:rsid w:val="00C306FC"/>
    <w:rsid w:val="00C33663"/>
    <w:rsid w:val="00C3708A"/>
    <w:rsid w:val="00C401CD"/>
    <w:rsid w:val="00C42235"/>
    <w:rsid w:val="00C4533F"/>
    <w:rsid w:val="00C51AF2"/>
    <w:rsid w:val="00C52EF1"/>
    <w:rsid w:val="00C652DA"/>
    <w:rsid w:val="00C70F7B"/>
    <w:rsid w:val="00C810FB"/>
    <w:rsid w:val="00C84AF9"/>
    <w:rsid w:val="00C87891"/>
    <w:rsid w:val="00C97F60"/>
    <w:rsid w:val="00CA06D1"/>
    <w:rsid w:val="00CB1F38"/>
    <w:rsid w:val="00CB500C"/>
    <w:rsid w:val="00CB6F0A"/>
    <w:rsid w:val="00CC6D84"/>
    <w:rsid w:val="00CC74AB"/>
    <w:rsid w:val="00CD2CF2"/>
    <w:rsid w:val="00CD7C63"/>
    <w:rsid w:val="00CE3DBE"/>
    <w:rsid w:val="00CF2061"/>
    <w:rsid w:val="00D0304A"/>
    <w:rsid w:val="00D0481F"/>
    <w:rsid w:val="00D04D7E"/>
    <w:rsid w:val="00D07725"/>
    <w:rsid w:val="00D10C67"/>
    <w:rsid w:val="00D20C3A"/>
    <w:rsid w:val="00D34564"/>
    <w:rsid w:val="00D401C9"/>
    <w:rsid w:val="00D40E1D"/>
    <w:rsid w:val="00D51251"/>
    <w:rsid w:val="00D528B9"/>
    <w:rsid w:val="00D567B4"/>
    <w:rsid w:val="00D57E04"/>
    <w:rsid w:val="00D64968"/>
    <w:rsid w:val="00D65A85"/>
    <w:rsid w:val="00D71E4F"/>
    <w:rsid w:val="00D74726"/>
    <w:rsid w:val="00D7682E"/>
    <w:rsid w:val="00D82B3D"/>
    <w:rsid w:val="00D8408A"/>
    <w:rsid w:val="00D8676D"/>
    <w:rsid w:val="00D905C4"/>
    <w:rsid w:val="00D96A00"/>
    <w:rsid w:val="00DB184B"/>
    <w:rsid w:val="00DB37DC"/>
    <w:rsid w:val="00DB3F47"/>
    <w:rsid w:val="00DC20F0"/>
    <w:rsid w:val="00DD2A4E"/>
    <w:rsid w:val="00DD2B1D"/>
    <w:rsid w:val="00DD3245"/>
    <w:rsid w:val="00DE2D9C"/>
    <w:rsid w:val="00DE62E2"/>
    <w:rsid w:val="00DE75AA"/>
    <w:rsid w:val="00DF1A8C"/>
    <w:rsid w:val="00E00576"/>
    <w:rsid w:val="00E028EC"/>
    <w:rsid w:val="00E041EA"/>
    <w:rsid w:val="00E11370"/>
    <w:rsid w:val="00E12B21"/>
    <w:rsid w:val="00E168DA"/>
    <w:rsid w:val="00E175E9"/>
    <w:rsid w:val="00E20058"/>
    <w:rsid w:val="00E25A6A"/>
    <w:rsid w:val="00E402D2"/>
    <w:rsid w:val="00E410C6"/>
    <w:rsid w:val="00E46402"/>
    <w:rsid w:val="00E52BF4"/>
    <w:rsid w:val="00E70094"/>
    <w:rsid w:val="00E71106"/>
    <w:rsid w:val="00E8036A"/>
    <w:rsid w:val="00E861B3"/>
    <w:rsid w:val="00E92086"/>
    <w:rsid w:val="00E942BA"/>
    <w:rsid w:val="00EA440F"/>
    <w:rsid w:val="00EA6883"/>
    <w:rsid w:val="00EB7436"/>
    <w:rsid w:val="00EB7BB0"/>
    <w:rsid w:val="00EC18CA"/>
    <w:rsid w:val="00EC288A"/>
    <w:rsid w:val="00EC2AB2"/>
    <w:rsid w:val="00EC7FD0"/>
    <w:rsid w:val="00ED1987"/>
    <w:rsid w:val="00ED257C"/>
    <w:rsid w:val="00ED387A"/>
    <w:rsid w:val="00ED39E4"/>
    <w:rsid w:val="00ED75D9"/>
    <w:rsid w:val="00EE05EE"/>
    <w:rsid w:val="00EE3AB0"/>
    <w:rsid w:val="00EE3C6C"/>
    <w:rsid w:val="00EE5FF7"/>
    <w:rsid w:val="00EF14E9"/>
    <w:rsid w:val="00EF2157"/>
    <w:rsid w:val="00EF5796"/>
    <w:rsid w:val="00EF735A"/>
    <w:rsid w:val="00F0474D"/>
    <w:rsid w:val="00F06BE4"/>
    <w:rsid w:val="00F1375A"/>
    <w:rsid w:val="00F15088"/>
    <w:rsid w:val="00F21B5A"/>
    <w:rsid w:val="00F35080"/>
    <w:rsid w:val="00F41785"/>
    <w:rsid w:val="00F46893"/>
    <w:rsid w:val="00F52EB5"/>
    <w:rsid w:val="00F63314"/>
    <w:rsid w:val="00F675DC"/>
    <w:rsid w:val="00F67BCC"/>
    <w:rsid w:val="00F72A4B"/>
    <w:rsid w:val="00F75649"/>
    <w:rsid w:val="00F76CBC"/>
    <w:rsid w:val="00F773E5"/>
    <w:rsid w:val="00F865D2"/>
    <w:rsid w:val="00F86DD9"/>
    <w:rsid w:val="00F92EF4"/>
    <w:rsid w:val="00F9429C"/>
    <w:rsid w:val="00FA4090"/>
    <w:rsid w:val="00FA573D"/>
    <w:rsid w:val="00FA5FA6"/>
    <w:rsid w:val="00FB0780"/>
    <w:rsid w:val="00FB49C2"/>
    <w:rsid w:val="00FB5513"/>
    <w:rsid w:val="00FC3048"/>
    <w:rsid w:val="00FD0507"/>
    <w:rsid w:val="00FE0E24"/>
    <w:rsid w:val="00FE143B"/>
    <w:rsid w:val="00FE2788"/>
    <w:rsid w:val="00FE7EE2"/>
    <w:rsid w:val="010D6846"/>
    <w:rsid w:val="012353B7"/>
    <w:rsid w:val="01336D48"/>
    <w:rsid w:val="013462E9"/>
    <w:rsid w:val="01372BF0"/>
    <w:rsid w:val="01A87AFF"/>
    <w:rsid w:val="01DF259E"/>
    <w:rsid w:val="024546E1"/>
    <w:rsid w:val="027B1319"/>
    <w:rsid w:val="028B1756"/>
    <w:rsid w:val="029E4167"/>
    <w:rsid w:val="02D17C6F"/>
    <w:rsid w:val="033B4533"/>
    <w:rsid w:val="037A3D44"/>
    <w:rsid w:val="039842CF"/>
    <w:rsid w:val="04277C5B"/>
    <w:rsid w:val="046F4701"/>
    <w:rsid w:val="047279AA"/>
    <w:rsid w:val="04AD38D8"/>
    <w:rsid w:val="04E361D8"/>
    <w:rsid w:val="050E6095"/>
    <w:rsid w:val="054C1E5A"/>
    <w:rsid w:val="057611FE"/>
    <w:rsid w:val="05F15F97"/>
    <w:rsid w:val="065809C0"/>
    <w:rsid w:val="06C163D8"/>
    <w:rsid w:val="06CC74EF"/>
    <w:rsid w:val="06CF0C4D"/>
    <w:rsid w:val="06F95798"/>
    <w:rsid w:val="07070040"/>
    <w:rsid w:val="070714A1"/>
    <w:rsid w:val="076F5B99"/>
    <w:rsid w:val="07AF0AED"/>
    <w:rsid w:val="07D5648B"/>
    <w:rsid w:val="08185D1F"/>
    <w:rsid w:val="083802A3"/>
    <w:rsid w:val="08556D54"/>
    <w:rsid w:val="088E54A4"/>
    <w:rsid w:val="08A47E4B"/>
    <w:rsid w:val="091A37AC"/>
    <w:rsid w:val="099A5207"/>
    <w:rsid w:val="0A252CFF"/>
    <w:rsid w:val="0A2C7A28"/>
    <w:rsid w:val="0A363866"/>
    <w:rsid w:val="0A3B4909"/>
    <w:rsid w:val="0AB95623"/>
    <w:rsid w:val="0ABE772F"/>
    <w:rsid w:val="0B295A49"/>
    <w:rsid w:val="0B81006F"/>
    <w:rsid w:val="0BF3690F"/>
    <w:rsid w:val="0BFF061B"/>
    <w:rsid w:val="0C412344"/>
    <w:rsid w:val="0C4A6C5B"/>
    <w:rsid w:val="0CC66E3F"/>
    <w:rsid w:val="0D07521B"/>
    <w:rsid w:val="0D201378"/>
    <w:rsid w:val="0D6C3477"/>
    <w:rsid w:val="0DB86E1A"/>
    <w:rsid w:val="0E6C6C77"/>
    <w:rsid w:val="0E6E1BEC"/>
    <w:rsid w:val="0EAB4E5E"/>
    <w:rsid w:val="0EC52941"/>
    <w:rsid w:val="0F376F81"/>
    <w:rsid w:val="0F475907"/>
    <w:rsid w:val="0F624DCC"/>
    <w:rsid w:val="0FA24347"/>
    <w:rsid w:val="0FCB5FDE"/>
    <w:rsid w:val="102A3378"/>
    <w:rsid w:val="106E6132"/>
    <w:rsid w:val="108857A5"/>
    <w:rsid w:val="10AD283F"/>
    <w:rsid w:val="10D66138"/>
    <w:rsid w:val="11130B81"/>
    <w:rsid w:val="11181AC7"/>
    <w:rsid w:val="11273C28"/>
    <w:rsid w:val="11795E19"/>
    <w:rsid w:val="117C058D"/>
    <w:rsid w:val="11EE3815"/>
    <w:rsid w:val="12040D82"/>
    <w:rsid w:val="12361CB3"/>
    <w:rsid w:val="12406A1B"/>
    <w:rsid w:val="12AD3E05"/>
    <w:rsid w:val="137524DD"/>
    <w:rsid w:val="13D0089A"/>
    <w:rsid w:val="14CE7B37"/>
    <w:rsid w:val="14FA1EB7"/>
    <w:rsid w:val="15165850"/>
    <w:rsid w:val="15516CF3"/>
    <w:rsid w:val="15671063"/>
    <w:rsid w:val="157978DD"/>
    <w:rsid w:val="15957ACA"/>
    <w:rsid w:val="15F21661"/>
    <w:rsid w:val="16014B45"/>
    <w:rsid w:val="1632480C"/>
    <w:rsid w:val="167C1C16"/>
    <w:rsid w:val="168516DE"/>
    <w:rsid w:val="16A769A2"/>
    <w:rsid w:val="171025FC"/>
    <w:rsid w:val="17163C06"/>
    <w:rsid w:val="176509F8"/>
    <w:rsid w:val="17795C19"/>
    <w:rsid w:val="17993526"/>
    <w:rsid w:val="17C7529A"/>
    <w:rsid w:val="181D157E"/>
    <w:rsid w:val="18436046"/>
    <w:rsid w:val="18642018"/>
    <w:rsid w:val="18820C52"/>
    <w:rsid w:val="19041D5F"/>
    <w:rsid w:val="1965662A"/>
    <w:rsid w:val="197B5AB0"/>
    <w:rsid w:val="1A6A5DD8"/>
    <w:rsid w:val="1A991299"/>
    <w:rsid w:val="1B2A4F8C"/>
    <w:rsid w:val="1B4758EB"/>
    <w:rsid w:val="1B614E12"/>
    <w:rsid w:val="1B9753D9"/>
    <w:rsid w:val="1C7A236C"/>
    <w:rsid w:val="1D0E3222"/>
    <w:rsid w:val="1D9224BC"/>
    <w:rsid w:val="1DD44D3A"/>
    <w:rsid w:val="1DEC1BCD"/>
    <w:rsid w:val="1E2929FB"/>
    <w:rsid w:val="1EE8519A"/>
    <w:rsid w:val="1F1B438A"/>
    <w:rsid w:val="1F3423DD"/>
    <w:rsid w:val="1F8E612F"/>
    <w:rsid w:val="1F9951FF"/>
    <w:rsid w:val="1FB92334"/>
    <w:rsid w:val="1FC637AC"/>
    <w:rsid w:val="203066BD"/>
    <w:rsid w:val="205A3400"/>
    <w:rsid w:val="205B2991"/>
    <w:rsid w:val="208B1FA1"/>
    <w:rsid w:val="20D02EA3"/>
    <w:rsid w:val="211A5D24"/>
    <w:rsid w:val="215C2E77"/>
    <w:rsid w:val="21D82128"/>
    <w:rsid w:val="2229048A"/>
    <w:rsid w:val="224662E1"/>
    <w:rsid w:val="23804203"/>
    <w:rsid w:val="242C08C9"/>
    <w:rsid w:val="244F138E"/>
    <w:rsid w:val="24BE592A"/>
    <w:rsid w:val="251476E8"/>
    <w:rsid w:val="25E93E98"/>
    <w:rsid w:val="25EB6FC7"/>
    <w:rsid w:val="264F1762"/>
    <w:rsid w:val="26703BC4"/>
    <w:rsid w:val="26B2243F"/>
    <w:rsid w:val="26B446C5"/>
    <w:rsid w:val="272F7121"/>
    <w:rsid w:val="274A5616"/>
    <w:rsid w:val="27770A7F"/>
    <w:rsid w:val="287A61C6"/>
    <w:rsid w:val="28A6500D"/>
    <w:rsid w:val="28C53A2F"/>
    <w:rsid w:val="28C776FB"/>
    <w:rsid w:val="28D320C0"/>
    <w:rsid w:val="28E42965"/>
    <w:rsid w:val="29474DEB"/>
    <w:rsid w:val="29475959"/>
    <w:rsid w:val="29AC630A"/>
    <w:rsid w:val="29AE22CF"/>
    <w:rsid w:val="29F255E0"/>
    <w:rsid w:val="2A0F4FD5"/>
    <w:rsid w:val="2AC230E7"/>
    <w:rsid w:val="2AC47580"/>
    <w:rsid w:val="2AD71701"/>
    <w:rsid w:val="2AF3313E"/>
    <w:rsid w:val="2B0F2194"/>
    <w:rsid w:val="2B1A3920"/>
    <w:rsid w:val="2B5B780D"/>
    <w:rsid w:val="2B6E3E6C"/>
    <w:rsid w:val="2B7E32D2"/>
    <w:rsid w:val="2B945005"/>
    <w:rsid w:val="2BA137E5"/>
    <w:rsid w:val="2BC74344"/>
    <w:rsid w:val="2C3E381E"/>
    <w:rsid w:val="2C4568BF"/>
    <w:rsid w:val="2C6E3626"/>
    <w:rsid w:val="2C745C6F"/>
    <w:rsid w:val="2C937A17"/>
    <w:rsid w:val="2CAB366D"/>
    <w:rsid w:val="2D067E6F"/>
    <w:rsid w:val="2D3B5B48"/>
    <w:rsid w:val="2D497788"/>
    <w:rsid w:val="2DC717B4"/>
    <w:rsid w:val="2DD510E8"/>
    <w:rsid w:val="2E3D54FA"/>
    <w:rsid w:val="2E627104"/>
    <w:rsid w:val="2E9165B6"/>
    <w:rsid w:val="2E93702D"/>
    <w:rsid w:val="2ECA60D8"/>
    <w:rsid w:val="2F676D2F"/>
    <w:rsid w:val="2F8A2042"/>
    <w:rsid w:val="2FAF436D"/>
    <w:rsid w:val="30D05D38"/>
    <w:rsid w:val="30EC193C"/>
    <w:rsid w:val="31844BC0"/>
    <w:rsid w:val="319B0539"/>
    <w:rsid w:val="31E606B1"/>
    <w:rsid w:val="329F5DEA"/>
    <w:rsid w:val="332D32FA"/>
    <w:rsid w:val="33B43889"/>
    <w:rsid w:val="3437424B"/>
    <w:rsid w:val="34A40493"/>
    <w:rsid w:val="34F57493"/>
    <w:rsid w:val="35053F76"/>
    <w:rsid w:val="361F6F9E"/>
    <w:rsid w:val="364B2438"/>
    <w:rsid w:val="36AA13C3"/>
    <w:rsid w:val="36C220B8"/>
    <w:rsid w:val="37785C10"/>
    <w:rsid w:val="383973DC"/>
    <w:rsid w:val="38B31F0D"/>
    <w:rsid w:val="3959430F"/>
    <w:rsid w:val="39AD610D"/>
    <w:rsid w:val="39DB0EED"/>
    <w:rsid w:val="39FC241F"/>
    <w:rsid w:val="3A46129F"/>
    <w:rsid w:val="3A7B13CD"/>
    <w:rsid w:val="3AC91631"/>
    <w:rsid w:val="3AE24497"/>
    <w:rsid w:val="3B532420"/>
    <w:rsid w:val="3B5A3261"/>
    <w:rsid w:val="3B814DAD"/>
    <w:rsid w:val="3C0E2C9B"/>
    <w:rsid w:val="3C1859FB"/>
    <w:rsid w:val="3C41640F"/>
    <w:rsid w:val="3CAD1E92"/>
    <w:rsid w:val="3CE378C4"/>
    <w:rsid w:val="3CFA1A11"/>
    <w:rsid w:val="3D2E4D81"/>
    <w:rsid w:val="3D4C34F3"/>
    <w:rsid w:val="3D4D7F33"/>
    <w:rsid w:val="3D764A71"/>
    <w:rsid w:val="3D8B33DE"/>
    <w:rsid w:val="3D8D69EA"/>
    <w:rsid w:val="3DFD3021"/>
    <w:rsid w:val="3E052EA6"/>
    <w:rsid w:val="3E1C7D0E"/>
    <w:rsid w:val="3E840769"/>
    <w:rsid w:val="3EB46EC5"/>
    <w:rsid w:val="3F2E44CB"/>
    <w:rsid w:val="3F4E2D65"/>
    <w:rsid w:val="3F590DCC"/>
    <w:rsid w:val="3F9A5770"/>
    <w:rsid w:val="3FCD2DFA"/>
    <w:rsid w:val="4017108C"/>
    <w:rsid w:val="404912BB"/>
    <w:rsid w:val="408E00AB"/>
    <w:rsid w:val="40C643E8"/>
    <w:rsid w:val="413C5593"/>
    <w:rsid w:val="416A2582"/>
    <w:rsid w:val="41765972"/>
    <w:rsid w:val="41C04EE8"/>
    <w:rsid w:val="42343303"/>
    <w:rsid w:val="429E4D04"/>
    <w:rsid w:val="42B9333F"/>
    <w:rsid w:val="42C6743C"/>
    <w:rsid w:val="42E455AB"/>
    <w:rsid w:val="42FF0CB0"/>
    <w:rsid w:val="4347497B"/>
    <w:rsid w:val="43494444"/>
    <w:rsid w:val="43B951B0"/>
    <w:rsid w:val="43DA1382"/>
    <w:rsid w:val="44223166"/>
    <w:rsid w:val="44312219"/>
    <w:rsid w:val="444F16D0"/>
    <w:rsid w:val="44AF430B"/>
    <w:rsid w:val="44EB79FC"/>
    <w:rsid w:val="44F21D67"/>
    <w:rsid w:val="45010FCD"/>
    <w:rsid w:val="452C45BC"/>
    <w:rsid w:val="45F00C8D"/>
    <w:rsid w:val="460E39A2"/>
    <w:rsid w:val="46152716"/>
    <w:rsid w:val="46486EBC"/>
    <w:rsid w:val="465869CB"/>
    <w:rsid w:val="467D4684"/>
    <w:rsid w:val="46A123AD"/>
    <w:rsid w:val="46CB63B3"/>
    <w:rsid w:val="46DB4D03"/>
    <w:rsid w:val="47362385"/>
    <w:rsid w:val="47753F49"/>
    <w:rsid w:val="47766D9B"/>
    <w:rsid w:val="47E86C85"/>
    <w:rsid w:val="480C7910"/>
    <w:rsid w:val="4822519A"/>
    <w:rsid w:val="487B4E92"/>
    <w:rsid w:val="489912F7"/>
    <w:rsid w:val="48DE3647"/>
    <w:rsid w:val="48E9537E"/>
    <w:rsid w:val="493B39A4"/>
    <w:rsid w:val="49466D4F"/>
    <w:rsid w:val="494C61EB"/>
    <w:rsid w:val="4975141F"/>
    <w:rsid w:val="497C6E74"/>
    <w:rsid w:val="499D7C5A"/>
    <w:rsid w:val="49CC69AE"/>
    <w:rsid w:val="4A4C544D"/>
    <w:rsid w:val="4A607EA2"/>
    <w:rsid w:val="4A8563B3"/>
    <w:rsid w:val="4A87699A"/>
    <w:rsid w:val="4A8B672F"/>
    <w:rsid w:val="4ADB7BCB"/>
    <w:rsid w:val="4B1F77AE"/>
    <w:rsid w:val="4B441434"/>
    <w:rsid w:val="4BC011EC"/>
    <w:rsid w:val="4BF27FCE"/>
    <w:rsid w:val="4C562B1F"/>
    <w:rsid w:val="4CA3296A"/>
    <w:rsid w:val="4CC6584D"/>
    <w:rsid w:val="4CD53D3D"/>
    <w:rsid w:val="4CE629A2"/>
    <w:rsid w:val="4D267CEF"/>
    <w:rsid w:val="4D2E2B7B"/>
    <w:rsid w:val="4D8E56E6"/>
    <w:rsid w:val="4DBB4F64"/>
    <w:rsid w:val="4DE31A11"/>
    <w:rsid w:val="4E2612A9"/>
    <w:rsid w:val="4E975F89"/>
    <w:rsid w:val="4EDF2B21"/>
    <w:rsid w:val="4F1845C0"/>
    <w:rsid w:val="4F211ECB"/>
    <w:rsid w:val="4F3C6AED"/>
    <w:rsid w:val="4F417B53"/>
    <w:rsid w:val="4F5E52BF"/>
    <w:rsid w:val="4FAC7D88"/>
    <w:rsid w:val="4FB9459A"/>
    <w:rsid w:val="4FE514FF"/>
    <w:rsid w:val="50265BBB"/>
    <w:rsid w:val="503A0C8D"/>
    <w:rsid w:val="509155DA"/>
    <w:rsid w:val="509176A9"/>
    <w:rsid w:val="509C1BAA"/>
    <w:rsid w:val="50B16357"/>
    <w:rsid w:val="50C67828"/>
    <w:rsid w:val="50E77AFF"/>
    <w:rsid w:val="50FE6C5E"/>
    <w:rsid w:val="51547DD3"/>
    <w:rsid w:val="51FD6D43"/>
    <w:rsid w:val="525248C4"/>
    <w:rsid w:val="52EA4003"/>
    <w:rsid w:val="52FA36B8"/>
    <w:rsid w:val="53073BE6"/>
    <w:rsid w:val="53244FCC"/>
    <w:rsid w:val="533C798D"/>
    <w:rsid w:val="537440A5"/>
    <w:rsid w:val="53766F95"/>
    <w:rsid w:val="53E41FEF"/>
    <w:rsid w:val="547A2F8A"/>
    <w:rsid w:val="548A54F6"/>
    <w:rsid w:val="54930FFD"/>
    <w:rsid w:val="54C73D2D"/>
    <w:rsid w:val="550D5025"/>
    <w:rsid w:val="55204A76"/>
    <w:rsid w:val="554D3A1B"/>
    <w:rsid w:val="55513F7E"/>
    <w:rsid w:val="556C0F83"/>
    <w:rsid w:val="556F6B86"/>
    <w:rsid w:val="55AC713D"/>
    <w:rsid w:val="55D56C74"/>
    <w:rsid w:val="55D87708"/>
    <w:rsid w:val="55E11E60"/>
    <w:rsid w:val="5621502B"/>
    <w:rsid w:val="566B14CD"/>
    <w:rsid w:val="567D676E"/>
    <w:rsid w:val="568E5958"/>
    <w:rsid w:val="56F37018"/>
    <w:rsid w:val="57851C95"/>
    <w:rsid w:val="57EC3417"/>
    <w:rsid w:val="57FD72B5"/>
    <w:rsid w:val="57FF2F01"/>
    <w:rsid w:val="58144992"/>
    <w:rsid w:val="58237650"/>
    <w:rsid w:val="58507A62"/>
    <w:rsid w:val="58E356F5"/>
    <w:rsid w:val="59196758"/>
    <w:rsid w:val="592D0C3E"/>
    <w:rsid w:val="593D23D7"/>
    <w:rsid w:val="593D3AAA"/>
    <w:rsid w:val="59493CF6"/>
    <w:rsid w:val="59FC1568"/>
    <w:rsid w:val="5A12493E"/>
    <w:rsid w:val="5A9967E3"/>
    <w:rsid w:val="5BF45DD9"/>
    <w:rsid w:val="5C1373EE"/>
    <w:rsid w:val="5C2A733E"/>
    <w:rsid w:val="5C553357"/>
    <w:rsid w:val="5C7E502B"/>
    <w:rsid w:val="5CAF386E"/>
    <w:rsid w:val="5D2A2271"/>
    <w:rsid w:val="5D570406"/>
    <w:rsid w:val="5D6B5536"/>
    <w:rsid w:val="5D7D5AFC"/>
    <w:rsid w:val="5D936228"/>
    <w:rsid w:val="5DAD189A"/>
    <w:rsid w:val="5DAE24B5"/>
    <w:rsid w:val="5DB24FF7"/>
    <w:rsid w:val="5DC015D3"/>
    <w:rsid w:val="5DE92B94"/>
    <w:rsid w:val="5E0D0017"/>
    <w:rsid w:val="5E235381"/>
    <w:rsid w:val="5E7E6F01"/>
    <w:rsid w:val="5E8D7FDA"/>
    <w:rsid w:val="5EC93E2B"/>
    <w:rsid w:val="5EE1105A"/>
    <w:rsid w:val="5EEB02AD"/>
    <w:rsid w:val="5F1E2CE4"/>
    <w:rsid w:val="5F24776E"/>
    <w:rsid w:val="5F391497"/>
    <w:rsid w:val="5F6D6BF1"/>
    <w:rsid w:val="5FA11560"/>
    <w:rsid w:val="5FAC7842"/>
    <w:rsid w:val="6065645C"/>
    <w:rsid w:val="60815D1C"/>
    <w:rsid w:val="6097072C"/>
    <w:rsid w:val="609B24C7"/>
    <w:rsid w:val="6113142F"/>
    <w:rsid w:val="61174889"/>
    <w:rsid w:val="61464639"/>
    <w:rsid w:val="614C5AB3"/>
    <w:rsid w:val="61836D6A"/>
    <w:rsid w:val="619F64A6"/>
    <w:rsid w:val="61AD0938"/>
    <w:rsid w:val="620C1A0F"/>
    <w:rsid w:val="626D784A"/>
    <w:rsid w:val="627E5BF1"/>
    <w:rsid w:val="629910C9"/>
    <w:rsid w:val="62FD40AB"/>
    <w:rsid w:val="632729D5"/>
    <w:rsid w:val="6339784E"/>
    <w:rsid w:val="636522D0"/>
    <w:rsid w:val="64100226"/>
    <w:rsid w:val="64A82D2C"/>
    <w:rsid w:val="64B67287"/>
    <w:rsid w:val="6523746B"/>
    <w:rsid w:val="65456D80"/>
    <w:rsid w:val="65615906"/>
    <w:rsid w:val="65616077"/>
    <w:rsid w:val="65B243BC"/>
    <w:rsid w:val="65B77A2F"/>
    <w:rsid w:val="65DC4ACB"/>
    <w:rsid w:val="65E21033"/>
    <w:rsid w:val="6603078C"/>
    <w:rsid w:val="662C18A6"/>
    <w:rsid w:val="66353EC4"/>
    <w:rsid w:val="663A2DF3"/>
    <w:rsid w:val="665112A7"/>
    <w:rsid w:val="66C924FD"/>
    <w:rsid w:val="66FC139D"/>
    <w:rsid w:val="673A0D43"/>
    <w:rsid w:val="675337A7"/>
    <w:rsid w:val="678444D4"/>
    <w:rsid w:val="67B20A68"/>
    <w:rsid w:val="68225767"/>
    <w:rsid w:val="683434EC"/>
    <w:rsid w:val="686C3BB3"/>
    <w:rsid w:val="6887597D"/>
    <w:rsid w:val="68A734FB"/>
    <w:rsid w:val="690305BC"/>
    <w:rsid w:val="691D46F9"/>
    <w:rsid w:val="69E316F2"/>
    <w:rsid w:val="69F852DA"/>
    <w:rsid w:val="6A0C3BA0"/>
    <w:rsid w:val="6A2E4E68"/>
    <w:rsid w:val="6AE36D87"/>
    <w:rsid w:val="6AF47724"/>
    <w:rsid w:val="6AFE6256"/>
    <w:rsid w:val="6B19056F"/>
    <w:rsid w:val="6B4E24B7"/>
    <w:rsid w:val="6BB83749"/>
    <w:rsid w:val="6BDC04DC"/>
    <w:rsid w:val="6BF66C45"/>
    <w:rsid w:val="6C0C180A"/>
    <w:rsid w:val="6C1A4636"/>
    <w:rsid w:val="6D000EB2"/>
    <w:rsid w:val="6D196605"/>
    <w:rsid w:val="6D5959D6"/>
    <w:rsid w:val="6D996C69"/>
    <w:rsid w:val="6DB5501A"/>
    <w:rsid w:val="6EA53B97"/>
    <w:rsid w:val="6EE050E4"/>
    <w:rsid w:val="6EEB6B74"/>
    <w:rsid w:val="6FA01F97"/>
    <w:rsid w:val="6FA02DC7"/>
    <w:rsid w:val="6FC02972"/>
    <w:rsid w:val="6FC41D71"/>
    <w:rsid w:val="6FD934F4"/>
    <w:rsid w:val="702B5B58"/>
    <w:rsid w:val="703F704A"/>
    <w:rsid w:val="70665B02"/>
    <w:rsid w:val="709470A2"/>
    <w:rsid w:val="70B47F7C"/>
    <w:rsid w:val="70B6031A"/>
    <w:rsid w:val="70FC64F5"/>
    <w:rsid w:val="7165209A"/>
    <w:rsid w:val="71705837"/>
    <w:rsid w:val="717723A6"/>
    <w:rsid w:val="7181680A"/>
    <w:rsid w:val="718B6DAB"/>
    <w:rsid w:val="71DD1C74"/>
    <w:rsid w:val="71F90E21"/>
    <w:rsid w:val="72965499"/>
    <w:rsid w:val="729735E6"/>
    <w:rsid w:val="72A21BD9"/>
    <w:rsid w:val="72FE299D"/>
    <w:rsid w:val="730A0ADE"/>
    <w:rsid w:val="731E6C40"/>
    <w:rsid w:val="73401290"/>
    <w:rsid w:val="739D5F83"/>
    <w:rsid w:val="73EB4C00"/>
    <w:rsid w:val="73F7239D"/>
    <w:rsid w:val="74796BCA"/>
    <w:rsid w:val="74E1092E"/>
    <w:rsid w:val="751C5E2C"/>
    <w:rsid w:val="754B6E0C"/>
    <w:rsid w:val="7572143B"/>
    <w:rsid w:val="75B275F6"/>
    <w:rsid w:val="75D50A5A"/>
    <w:rsid w:val="76317A2B"/>
    <w:rsid w:val="76335DFC"/>
    <w:rsid w:val="76B852AA"/>
    <w:rsid w:val="77754398"/>
    <w:rsid w:val="77BC123C"/>
    <w:rsid w:val="77EC4AEE"/>
    <w:rsid w:val="78397A7B"/>
    <w:rsid w:val="78657F29"/>
    <w:rsid w:val="787855B8"/>
    <w:rsid w:val="790C6929"/>
    <w:rsid w:val="792C2EA3"/>
    <w:rsid w:val="7949041D"/>
    <w:rsid w:val="795F163E"/>
    <w:rsid w:val="798C77A8"/>
    <w:rsid w:val="7A323738"/>
    <w:rsid w:val="7A3C1D6D"/>
    <w:rsid w:val="7A9C44F7"/>
    <w:rsid w:val="7AE80A83"/>
    <w:rsid w:val="7B116B6D"/>
    <w:rsid w:val="7B3D7133"/>
    <w:rsid w:val="7B6A3FBF"/>
    <w:rsid w:val="7BB46F7D"/>
    <w:rsid w:val="7BC64E5A"/>
    <w:rsid w:val="7C932299"/>
    <w:rsid w:val="7C9C3449"/>
    <w:rsid w:val="7CB3260B"/>
    <w:rsid w:val="7D692C90"/>
    <w:rsid w:val="7D6E3881"/>
    <w:rsid w:val="7E4762FC"/>
    <w:rsid w:val="7EB83ED3"/>
    <w:rsid w:val="7ED166A5"/>
    <w:rsid w:val="7F0D73E3"/>
    <w:rsid w:val="7F1D5B96"/>
    <w:rsid w:val="7F2C244A"/>
    <w:rsid w:val="7F7A5EC0"/>
    <w:rsid w:val="7F867703"/>
    <w:rsid w:val="7F9307F1"/>
    <w:rsid w:val="7FF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62"/>
    <w:qFormat/>
    <w:uiPriority w:val="0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5">
    <w:name w:val="heading 3"/>
    <w:basedOn w:val="1"/>
    <w:next w:val="6"/>
    <w:link w:val="64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6">
    <w:name w:val="Normal Indent"/>
    <w:basedOn w:val="1"/>
    <w:next w:val="1"/>
    <w:link w:val="6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7">
    <w:name w:val="Document Map"/>
    <w:basedOn w:val="1"/>
    <w:link w:val="66"/>
    <w:qFormat/>
    <w:uiPriority w:val="0"/>
    <w:rPr>
      <w:rFonts w:ascii="宋体" w:hAnsi="Calibri"/>
      <w:kern w:val="0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line="360" w:lineRule="auto"/>
    </w:pPr>
    <w:rPr>
      <w:rFonts w:ascii="Arial" w:hAnsi="Arial" w:cs="宋体"/>
    </w:rPr>
  </w:style>
  <w:style w:type="paragraph" w:styleId="9">
    <w:name w:val="annotation text"/>
    <w:basedOn w:val="1"/>
    <w:link w:val="69"/>
    <w:qFormat/>
    <w:uiPriority w:val="99"/>
    <w:pPr>
      <w:jc w:val="left"/>
    </w:pPr>
    <w:rPr>
      <w:rFonts w:ascii="Calibri" w:hAnsi="Calibri"/>
      <w:kern w:val="0"/>
      <w:sz w:val="20"/>
    </w:rPr>
  </w:style>
  <w:style w:type="paragraph" w:styleId="10">
    <w:name w:val="Body Text"/>
    <w:basedOn w:val="1"/>
    <w:next w:val="1"/>
    <w:link w:val="67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11">
    <w:name w:val="Body Text Indent"/>
    <w:basedOn w:val="1"/>
    <w:link w:val="68"/>
    <w:qFormat/>
    <w:uiPriority w:val="0"/>
    <w:pPr>
      <w:spacing w:after="120"/>
      <w:ind w:left="420" w:leftChars="200"/>
    </w:pPr>
  </w:style>
  <w:style w:type="paragraph" w:styleId="12">
    <w:name w:val="toc 3"/>
    <w:basedOn w:val="1"/>
    <w:next w:val="1"/>
    <w:qFormat/>
    <w:uiPriority w:val="39"/>
    <w:pPr>
      <w:spacing w:line="500" w:lineRule="exact"/>
      <w:ind w:left="400" w:leftChars="400"/>
    </w:pPr>
    <w:rPr>
      <w:sz w:val="24"/>
    </w:rPr>
  </w:style>
  <w:style w:type="paragraph" w:styleId="13">
    <w:name w:val="Plain Text"/>
    <w:basedOn w:val="1"/>
    <w:next w:val="1"/>
    <w:link w:val="61"/>
    <w:qFormat/>
    <w:uiPriority w:val="0"/>
    <w:rPr>
      <w:rFonts w:ascii="宋体" w:hAnsi="Courier New"/>
      <w:kern w:val="0"/>
      <w:sz w:val="20"/>
      <w:szCs w:val="20"/>
    </w:rPr>
  </w:style>
  <w:style w:type="paragraph" w:styleId="14">
    <w:name w:val="Date"/>
    <w:basedOn w:val="1"/>
    <w:next w:val="1"/>
    <w:link w:val="65"/>
    <w:qFormat/>
    <w:uiPriority w:val="0"/>
    <w:pPr>
      <w:ind w:left="100" w:leftChars="2500"/>
    </w:pPr>
    <w:rPr>
      <w:rFonts w:ascii="Calibri" w:hAnsi="Calibri"/>
    </w:rPr>
  </w:style>
  <w:style w:type="paragraph" w:styleId="15">
    <w:name w:val="Body Text Indent 2"/>
    <w:basedOn w:val="1"/>
    <w:link w:val="58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link w:val="59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5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19">
    <w:name w:val="header"/>
    <w:basedOn w:val="1"/>
    <w:link w:val="5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left" w:pos="1260"/>
        <w:tab w:val="right" w:leader="dot" w:pos="9060"/>
      </w:tabs>
      <w:spacing w:line="500" w:lineRule="exact"/>
    </w:pPr>
    <w:rPr>
      <w:sz w:val="24"/>
    </w:rPr>
  </w:style>
  <w:style w:type="paragraph" w:styleId="21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22">
    <w:name w:val="toc 2"/>
    <w:basedOn w:val="1"/>
    <w:next w:val="1"/>
    <w:qFormat/>
    <w:uiPriority w:val="39"/>
    <w:pPr>
      <w:spacing w:line="500" w:lineRule="exact"/>
      <w:ind w:left="200" w:leftChars="200"/>
    </w:pPr>
    <w:rPr>
      <w:sz w:val="24"/>
    </w:rPr>
  </w:style>
  <w:style w:type="paragraph" w:styleId="2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4">
    <w:name w:val="index 1"/>
    <w:basedOn w:val="1"/>
    <w:next w:val="1"/>
    <w:semiHidden/>
    <w:qFormat/>
    <w:uiPriority w:val="0"/>
    <w:rPr>
      <w:szCs w:val="20"/>
    </w:rPr>
  </w:style>
  <w:style w:type="paragraph" w:styleId="25">
    <w:name w:val="annotation subject"/>
    <w:basedOn w:val="9"/>
    <w:next w:val="9"/>
    <w:link w:val="84"/>
    <w:semiHidden/>
    <w:unhideWhenUsed/>
    <w:qFormat/>
    <w:uiPriority w:val="99"/>
    <w:rPr>
      <w:rFonts w:ascii="Times New Roman" w:hAnsi="Times New Roman"/>
      <w:b/>
      <w:bCs/>
      <w:kern w:val="2"/>
      <w:sz w:val="21"/>
    </w:rPr>
  </w:style>
  <w:style w:type="paragraph" w:styleId="26">
    <w:name w:val="Body Text First Indent"/>
    <w:basedOn w:val="10"/>
    <w:next w:val="1"/>
    <w:qFormat/>
    <w:uiPriority w:val="0"/>
    <w:pPr>
      <w:spacing w:after="120"/>
      <w:ind w:firstLine="420" w:firstLineChars="100"/>
    </w:pPr>
  </w:style>
  <w:style w:type="paragraph" w:styleId="27">
    <w:name w:val="Body Text First Indent 2"/>
    <w:basedOn w:val="11"/>
    <w:qFormat/>
    <w:uiPriority w:val="0"/>
    <w:pPr>
      <w:ind w:firstLine="420" w:firstLineChars="200"/>
    </w:pPr>
  </w:style>
  <w:style w:type="table" w:styleId="29">
    <w:name w:val="Table Grid"/>
    <w:basedOn w:val="2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basedOn w:val="30"/>
    <w:qFormat/>
    <w:uiPriority w:val="0"/>
    <w:rPr>
      <w:color w:val="800080"/>
      <w:u w:val="single"/>
    </w:rPr>
  </w:style>
  <w:style w:type="character" w:styleId="34">
    <w:name w:val="Emphasis"/>
    <w:basedOn w:val="30"/>
    <w:qFormat/>
    <w:uiPriority w:val="20"/>
  </w:style>
  <w:style w:type="character" w:styleId="35">
    <w:name w:val="HTML Definition"/>
    <w:basedOn w:val="30"/>
    <w:semiHidden/>
    <w:unhideWhenUsed/>
    <w:qFormat/>
    <w:uiPriority w:val="99"/>
  </w:style>
  <w:style w:type="character" w:styleId="36">
    <w:name w:val="HTML Typewriter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37">
    <w:name w:val="HTML Acronym"/>
    <w:basedOn w:val="30"/>
    <w:semiHidden/>
    <w:unhideWhenUsed/>
    <w:qFormat/>
    <w:uiPriority w:val="99"/>
  </w:style>
  <w:style w:type="character" w:styleId="38">
    <w:name w:val="HTML Variable"/>
    <w:basedOn w:val="30"/>
    <w:semiHidden/>
    <w:unhideWhenUsed/>
    <w:qFormat/>
    <w:uiPriority w:val="99"/>
  </w:style>
  <w:style w:type="character" w:styleId="39">
    <w:name w:val="Hyperlink"/>
    <w:basedOn w:val="30"/>
    <w:qFormat/>
    <w:uiPriority w:val="99"/>
    <w:rPr>
      <w:color w:val="0000FF"/>
      <w:u w:val="single"/>
    </w:rPr>
  </w:style>
  <w:style w:type="character" w:styleId="40">
    <w:name w:val="HTML Code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41">
    <w:name w:val="annotation reference"/>
    <w:semiHidden/>
    <w:qFormat/>
    <w:uiPriority w:val="99"/>
    <w:rPr>
      <w:sz w:val="21"/>
      <w:szCs w:val="21"/>
    </w:rPr>
  </w:style>
  <w:style w:type="character" w:styleId="42">
    <w:name w:val="HTML Cite"/>
    <w:basedOn w:val="30"/>
    <w:semiHidden/>
    <w:unhideWhenUsed/>
    <w:qFormat/>
    <w:uiPriority w:val="99"/>
  </w:style>
  <w:style w:type="character" w:styleId="43">
    <w:name w:val="HTML Keyboard"/>
    <w:basedOn w:val="30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44">
    <w:name w:val="HTML Sample"/>
    <w:basedOn w:val="30"/>
    <w:semiHidden/>
    <w:unhideWhenUsed/>
    <w:qFormat/>
    <w:uiPriority w:val="99"/>
    <w:rPr>
      <w:rFonts w:ascii="monospace" w:hAnsi="monospace" w:eastAsia="monospace" w:cs="monospace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6">
    <w:name w:val="BodyText1I"/>
    <w:basedOn w:val="47"/>
    <w:next w:val="1"/>
    <w:qFormat/>
    <w:uiPriority w:val="0"/>
    <w:pPr>
      <w:ind w:firstLine="420" w:firstLineChars="100"/>
    </w:pPr>
  </w:style>
  <w:style w:type="paragraph" w:customStyle="1" w:styleId="47">
    <w:name w:val="BodyText"/>
    <w:basedOn w:val="1"/>
    <w:next w:val="48"/>
    <w:qFormat/>
    <w:uiPriority w:val="0"/>
    <w:pPr>
      <w:spacing w:after="120"/>
      <w:textAlignment w:val="baseline"/>
    </w:pPr>
  </w:style>
  <w:style w:type="paragraph" w:customStyle="1" w:styleId="48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9">
    <w:name w:val="批注文字 Char1"/>
    <w:basedOn w:val="3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0">
    <w:name w:val="样式（正文） Char"/>
    <w:link w:val="51"/>
    <w:qFormat/>
    <w:locked/>
    <w:uiPriority w:val="0"/>
    <w:rPr>
      <w:rFonts w:ascii="宋体" w:hAnsi="宋体" w:eastAsia="宋体"/>
      <w:sz w:val="24"/>
    </w:rPr>
  </w:style>
  <w:style w:type="paragraph" w:customStyle="1" w:styleId="51">
    <w:name w:val="样式（正文）"/>
    <w:basedOn w:val="1"/>
    <w:link w:val="50"/>
    <w:qFormat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52">
    <w:name w:val="日期 Char1"/>
    <w:basedOn w:val="3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3">
    <w:name w:val="纯文本 Char1"/>
    <w:basedOn w:val="3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54">
    <w:name w:val="页眉 字符"/>
    <w:basedOn w:val="30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页脚 Char"/>
    <w:basedOn w:val="30"/>
    <w:qFormat/>
    <w:uiPriority w:val="0"/>
    <w:rPr>
      <w:sz w:val="18"/>
      <w:szCs w:val="18"/>
    </w:rPr>
  </w:style>
  <w:style w:type="character" w:customStyle="1" w:styleId="56">
    <w:name w:val="页脚 字符"/>
    <w:basedOn w:val="30"/>
    <w:link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7">
    <w:name w:val="标题 1 字符"/>
    <w:basedOn w:val="30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58">
    <w:name w:val="正文文本缩进 2 字符"/>
    <w:basedOn w:val="30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9">
    <w:name w:val="批注框文本 字符"/>
    <w:basedOn w:val="30"/>
    <w:link w:val="1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0">
    <w:name w:val="文档结构图 Char1"/>
    <w:basedOn w:val="30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纯文本 字符"/>
    <w:link w:val="13"/>
    <w:qFormat/>
    <w:uiPriority w:val="0"/>
    <w:rPr>
      <w:rFonts w:ascii="宋体" w:hAnsi="Courier New"/>
    </w:rPr>
  </w:style>
  <w:style w:type="character" w:customStyle="1" w:styleId="62">
    <w:name w:val="标题 2 字符"/>
    <w:basedOn w:val="30"/>
    <w:link w:val="4"/>
    <w:qFormat/>
    <w:uiPriority w:val="0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63">
    <w:name w:val="正文缩进 字符"/>
    <w:link w:val="6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64">
    <w:name w:val="标题 3 字符"/>
    <w:basedOn w:val="30"/>
    <w:link w:val="5"/>
    <w:qFormat/>
    <w:uiPriority w:val="0"/>
    <w:rPr>
      <w:rFonts w:ascii="宋体" w:hAnsi="Times New Roman" w:eastAsia="宋体" w:cs="Times New Roman"/>
      <w:b/>
      <w:kern w:val="0"/>
      <w:sz w:val="24"/>
      <w:szCs w:val="20"/>
    </w:rPr>
  </w:style>
  <w:style w:type="character" w:customStyle="1" w:styleId="65">
    <w:name w:val="日期 字符"/>
    <w:basedOn w:val="30"/>
    <w:link w:val="14"/>
    <w:qFormat/>
    <w:uiPriority w:val="0"/>
    <w:rPr>
      <w:szCs w:val="24"/>
    </w:rPr>
  </w:style>
  <w:style w:type="character" w:customStyle="1" w:styleId="66">
    <w:name w:val="文档结构图 字符"/>
    <w:link w:val="7"/>
    <w:qFormat/>
    <w:uiPriority w:val="0"/>
    <w:rPr>
      <w:rFonts w:ascii="宋体" w:eastAsia="宋体"/>
      <w:sz w:val="18"/>
      <w:szCs w:val="18"/>
    </w:rPr>
  </w:style>
  <w:style w:type="character" w:customStyle="1" w:styleId="67">
    <w:name w:val="正文文本 字符"/>
    <w:basedOn w:val="30"/>
    <w:link w:val="10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68">
    <w:name w:val="正文文本缩进 字符"/>
    <w:basedOn w:val="30"/>
    <w:link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9">
    <w:name w:val="批注文字 字符"/>
    <w:link w:val="9"/>
    <w:qFormat/>
    <w:uiPriority w:val="99"/>
    <w:rPr>
      <w:rFonts w:eastAsia="宋体"/>
      <w:szCs w:val="24"/>
    </w:rPr>
  </w:style>
  <w:style w:type="paragraph" w:customStyle="1" w:styleId="70">
    <w:name w:val="样式 标题 2 + 段后: 156 磅"/>
    <w:basedOn w:val="4"/>
    <w:qFormat/>
    <w:uiPriority w:val="0"/>
    <w:pPr>
      <w:spacing w:before="100" w:after="100" w:line="240" w:lineRule="auto"/>
    </w:pPr>
    <w:rPr>
      <w:rFonts w:cs="宋体"/>
      <w:bCs/>
      <w:sz w:val="30"/>
    </w:rPr>
  </w:style>
  <w:style w:type="paragraph" w:customStyle="1" w:styleId="7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表文"/>
    <w:basedOn w:val="1"/>
    <w:qFormat/>
    <w:uiPriority w:val="0"/>
    <w:rPr>
      <w:rFonts w:ascii="宋体" w:hAnsi="宋体" w:cs="宋体"/>
      <w:color w:val="000000"/>
      <w:kern w:val="0"/>
      <w:szCs w:val="21"/>
    </w:rPr>
  </w:style>
  <w:style w:type="paragraph" w:customStyle="1" w:styleId="73">
    <w:name w:val="Char Char1"/>
    <w:basedOn w:val="1"/>
    <w:qFormat/>
    <w:uiPriority w:val="0"/>
    <w:rPr>
      <w:szCs w:val="20"/>
    </w:rPr>
  </w:style>
  <w:style w:type="paragraph" w:customStyle="1" w:styleId="74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75">
    <w:name w:val="样式1"/>
    <w:basedOn w:val="5"/>
    <w:qFormat/>
    <w:uiPriority w:val="0"/>
    <w:pPr>
      <w:jc w:val="center"/>
    </w:pPr>
  </w:style>
  <w:style w:type="paragraph" w:customStyle="1" w:styleId="76">
    <w:name w:val="Char"/>
    <w:basedOn w:val="1"/>
    <w:qFormat/>
    <w:uiPriority w:val="0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77">
    <w:name w:val="Char2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78">
    <w:name w:val="Char1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9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80">
    <w:name w:val="Char Char11"/>
    <w:basedOn w:val="1"/>
    <w:qFormat/>
    <w:uiPriority w:val="0"/>
  </w:style>
  <w:style w:type="paragraph" w:customStyle="1" w:styleId="8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3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4">
    <w:name w:val="批注主题 字符"/>
    <w:basedOn w:val="69"/>
    <w:link w:val="25"/>
    <w:semiHidden/>
    <w:qFormat/>
    <w:uiPriority w:val="99"/>
    <w:rPr>
      <w:rFonts w:eastAsia="宋体"/>
      <w:b/>
      <w:bCs/>
      <w:kern w:val="2"/>
      <w:sz w:val="21"/>
      <w:szCs w:val="24"/>
    </w:rPr>
  </w:style>
  <w:style w:type="paragraph" w:styleId="85">
    <w:name w:val="List Paragraph"/>
    <w:basedOn w:val="1"/>
    <w:qFormat/>
    <w:uiPriority w:val="99"/>
    <w:pPr>
      <w:ind w:firstLine="420" w:firstLineChars="200"/>
    </w:pPr>
  </w:style>
  <w:style w:type="paragraph" w:customStyle="1" w:styleId="86">
    <w:name w:val="模板普通正文"/>
    <w:basedOn w:val="11"/>
    <w:qFormat/>
    <w:uiPriority w:val="99"/>
    <w:pPr>
      <w:spacing w:beforeLines="50" w:after="10"/>
      <w:ind w:firstLine="490" w:firstLineChars="175"/>
      <w:jc w:val="left"/>
    </w:pPr>
  </w:style>
  <w:style w:type="character" w:customStyle="1" w:styleId="87">
    <w:name w:val="NormalCharacter"/>
    <w:qFormat/>
    <w:uiPriority w:val="0"/>
  </w:style>
  <w:style w:type="paragraph" w:customStyle="1" w:styleId="8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89">
    <w:name w:val="font7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0">
    <w:name w:val="font4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1">
    <w:name w:val="font01"/>
    <w:basedOn w:val="3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92">
    <w:name w:val="Char Char Char Char Char Char Char1 Char"/>
    <w:basedOn w:val="1"/>
    <w:qFormat/>
    <w:uiPriority w:val="0"/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FA26-A0F6-49F3-B36C-37C334897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34</Pages>
  <Words>15655</Words>
  <Characters>16541</Characters>
  <Lines>144</Lines>
  <Paragraphs>40</Paragraphs>
  <TotalTime>4</TotalTime>
  <ScaleCrop>false</ScaleCrop>
  <LinksUpToDate>false</LinksUpToDate>
  <CharactersWithSpaces>19105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2018-07-09T00:23:00Z</dcterms:created>
  <dc:creator>admin</dc:creator>
  <cp:lastModifiedBy>Miss</cp:lastModifiedBy>
  <cp:lastPrinted>2023-06-07T01:32:00Z</cp:lastPrinted>
  <dcterms:modified xsi:type="dcterms:W3CDTF">2023-12-25T03:10:58Z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F4AFBF15F0EC4673837E8F2A431154E6_13</vt:lpwstr>
  </property>
  <property fmtid="{D5CDD505-2E9C-101B-9397-08002B2CF9AE}" pid="4" name="commondata">
    <vt:lpwstr>eyJoZGlkIjoiZDU2YjZhZmYxNTI5ZWY4NjEwNWYxYzM2ZWRmMDBmMTEifQ==</vt:lpwstr>
  </property>
</Properties>
</file>