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0" w:rsidRDefault="005772D6">
      <w:pPr>
        <w:pStyle w:val="1"/>
        <w:rPr>
          <w:color w:val="000000" w:themeColor="text1"/>
        </w:rPr>
      </w:pPr>
      <w:bookmarkStart w:id="0" w:name="_Toc1502"/>
      <w:bookmarkStart w:id="1" w:name="_Toc31958"/>
      <w:bookmarkStart w:id="2" w:name="_GoBack"/>
      <w:bookmarkEnd w:id="2"/>
      <w:r>
        <w:rPr>
          <w:rFonts w:hint="eastAsia"/>
          <w:color w:val="000000" w:themeColor="text1"/>
        </w:rPr>
        <w:t>货物需求及技术要求</w:t>
      </w:r>
      <w:bookmarkEnd w:id="0"/>
      <w:bookmarkEnd w:id="1"/>
    </w:p>
    <w:p w:rsidR="003225E0" w:rsidRDefault="005772D6">
      <w:pPr>
        <w:spacing w:before="68" w:line="436" w:lineRule="auto"/>
        <w:ind w:left="202" w:right="1223" w:firstLine="438"/>
        <w:rPr>
          <w:rFonts w:ascii="宋体" w:hAnsi="宋体"/>
          <w:b/>
          <w:bCs/>
          <w:color w:val="000000" w:themeColor="text1"/>
          <w:kern w:val="0"/>
          <w:szCs w:val="21"/>
        </w:rPr>
      </w:pPr>
      <w:r>
        <w:rPr>
          <w:rFonts w:ascii="宋体" w:hAnsi="宋体" w:cs="宋体"/>
          <w:color w:val="000000" w:themeColor="text1"/>
          <w:spacing w:val="1"/>
          <w:szCs w:val="21"/>
          <w14:textOutline w14:w="381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为鼓励不同品牌的充分竞争，如某设备的某技术参数或要求属于个别品牌专有，则该技</w:t>
      </w:r>
      <w:r>
        <w:rPr>
          <w:rFonts w:ascii="宋体" w:hAnsi="宋体" w:cs="宋体"/>
          <w:color w:val="000000" w:themeColor="text1"/>
          <w:szCs w:val="21"/>
          <w14:textOutline w14:w="381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术参数</w:t>
      </w:r>
      <w:r>
        <w:rPr>
          <w:rFonts w:ascii="宋体" w:hAnsi="宋体" w:cs="宋体"/>
          <w:color w:val="000000" w:themeColor="text1"/>
          <w:szCs w:val="21"/>
        </w:rPr>
        <w:t xml:space="preserve"> </w:t>
      </w:r>
      <w:r>
        <w:rPr>
          <w:rFonts w:ascii="宋体" w:hAnsi="宋体" w:cs="宋体"/>
          <w:color w:val="000000" w:themeColor="text1"/>
          <w:spacing w:val="2"/>
          <w:szCs w:val="21"/>
          <w14:textOutline w14:w="381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及要求不具有限制性，投</w:t>
      </w:r>
      <w:r>
        <w:rPr>
          <w:rFonts w:ascii="宋体" w:hAnsi="宋体" w:cs="宋体"/>
          <w:color w:val="000000" w:themeColor="text1"/>
          <w:spacing w:val="1"/>
          <w:szCs w:val="21"/>
          <w14:textOutline w14:w="381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标人可对该参数或要求进行适当调整，但这种调整整体上要优于或相当于</w:t>
      </w:r>
      <w:r>
        <w:rPr>
          <w:rFonts w:ascii="宋体" w:hAnsi="宋体" w:cs="宋体"/>
          <w:color w:val="000000" w:themeColor="text1"/>
          <w:spacing w:val="4"/>
          <w:szCs w:val="21"/>
          <w14:textOutline w14:w="381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招标文件的相</w:t>
      </w:r>
      <w:r>
        <w:rPr>
          <w:rFonts w:ascii="宋体" w:hAnsi="宋体" w:cs="宋体"/>
          <w:color w:val="000000" w:themeColor="text1"/>
          <w:spacing w:val="3"/>
          <w:szCs w:val="21"/>
          <w14:textOutline w14:w="381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关</w:t>
      </w:r>
      <w:r>
        <w:rPr>
          <w:rFonts w:ascii="宋体" w:hAnsi="宋体" w:cs="宋体"/>
          <w:color w:val="000000" w:themeColor="text1"/>
          <w:spacing w:val="2"/>
          <w:szCs w:val="21"/>
          <w14:textOutline w14:w="381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要求，并说明调整理由，且该调整须经评委会审核认可。</w:t>
      </w:r>
    </w:p>
    <w:p w:rsidR="003225E0" w:rsidRDefault="005772D6">
      <w:pPr>
        <w:numPr>
          <w:ilvl w:val="0"/>
          <w:numId w:val="1"/>
        </w:numPr>
        <w:rPr>
          <w:rFonts w:ascii="宋体" w:hAnsi="宋体"/>
          <w:b/>
          <w:bCs/>
          <w:color w:val="000000" w:themeColor="text1"/>
          <w:kern w:val="0"/>
          <w:szCs w:val="21"/>
        </w:rPr>
      </w:pPr>
      <w:r>
        <w:rPr>
          <w:rFonts w:ascii="宋体" w:hAnsi="宋体" w:hint="eastAsia"/>
          <w:b/>
          <w:bCs/>
          <w:color w:val="000000" w:themeColor="text1"/>
          <w:kern w:val="0"/>
          <w:szCs w:val="21"/>
        </w:rPr>
        <w:t>货物需求</w:t>
      </w:r>
      <w:r>
        <w:rPr>
          <w:rFonts w:ascii="宋体" w:hAnsi="宋体" w:hint="eastAsia"/>
          <w:b/>
          <w:bCs/>
          <w:color w:val="000000" w:themeColor="text1"/>
          <w:kern w:val="0"/>
          <w:szCs w:val="21"/>
        </w:rPr>
        <w:t>一览表</w:t>
      </w:r>
      <w:bookmarkStart w:id="3" w:name="_Toc490682727"/>
      <w:bookmarkStart w:id="4" w:name="_Toc3184"/>
      <w:bookmarkStart w:id="5" w:name="_Toc17601"/>
      <w:bookmarkStart w:id="6" w:name="_Toc21193"/>
      <w:bookmarkStart w:id="7" w:name="_Toc18380"/>
      <w:bookmarkStart w:id="8" w:name="bookmark47"/>
    </w:p>
    <w:tbl>
      <w:tblPr>
        <w:tblW w:w="888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11"/>
        <w:gridCol w:w="1205"/>
        <w:gridCol w:w="4291"/>
        <w:gridCol w:w="768"/>
        <w:gridCol w:w="888"/>
        <w:gridCol w:w="924"/>
      </w:tblGrid>
      <w:tr w:rsidR="003225E0">
        <w:trPr>
          <w:trHeight w:val="94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名称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规格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单位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数量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最高限价（元）</w:t>
            </w:r>
          </w:p>
        </w:tc>
      </w:tr>
      <w:tr w:rsidR="003225E0">
        <w:trPr>
          <w:trHeight w:val="64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设备带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）医用设备带采用优质铝合金、具强电、弱电、气体管路三腔结构组成的豪华型设备带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在病房床头根据床位布局情况敷设，每条设备带配置漏电保护器一个，氧气维修阀一个。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）铝合金设备带表面采用静电喷塑，截面尺寸≥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74mm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，面板厚度≥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2mm,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设备带上面板采用模块化设计，可分段打开面板进行设备带的维修，安装维修方便，具有良好的防腐和保洁效果。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）铝合金设备带须提供质量监督检验机构出具的医疗设备带《检验报告》，检验结果须符合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GB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9706.1-2007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《医用电气设备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部分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安全通用要求》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GB50751-2012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《医用气体工程技术规范》的要求。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米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240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氧气维修阀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/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120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氧气终端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德标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350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吸引终端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德标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350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电源插座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33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插座电源线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BV-2.5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米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</w:tr>
      <w:tr w:rsidR="003225E0">
        <w:trPr>
          <w:trHeight w:val="62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紫铜氧气管道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米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</w:tr>
      <w:tr w:rsidR="003225E0">
        <w:trPr>
          <w:trHeight w:val="62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紫铜负压管道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米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40</w:t>
            </w:r>
          </w:p>
        </w:tc>
      </w:tr>
      <w:tr w:rsidR="003225E0">
        <w:trPr>
          <w:trHeight w:val="62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紫铜氧气管道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米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78</w:t>
            </w:r>
          </w:p>
        </w:tc>
      </w:tr>
      <w:tr w:rsidR="003225E0">
        <w:trPr>
          <w:trHeight w:val="62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紫铜负压管道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米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138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活接球阀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DN15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活接球阀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DN25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65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紫铜弯头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紫铜弯头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26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紫铜三通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紫铜三通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安装辅料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3225E0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3000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固定支架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3225E0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</w:tr>
      <w:tr w:rsidR="003225E0">
        <w:trPr>
          <w:trHeight w:val="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安装调试费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3225E0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20000</w:t>
            </w:r>
          </w:p>
        </w:tc>
      </w:tr>
      <w:tr w:rsidR="003225E0">
        <w:trPr>
          <w:trHeight w:val="312"/>
        </w:trPr>
        <w:tc>
          <w:tcPr>
            <w:tcW w:w="8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E0" w:rsidRDefault="005772D6"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说明：</w:t>
            </w:r>
          </w:p>
          <w:p w:rsidR="003225E0" w:rsidRDefault="005772D6"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投标人的投标文件必须标明所投货物的品牌与参数，保证原厂正品供货，提供相关资料等。</w:t>
            </w:r>
          </w:p>
          <w:p w:rsidR="003225E0" w:rsidRDefault="005772D6"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质保期：须提供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年质保。</w:t>
            </w:r>
          </w:p>
          <w:p w:rsidR="003225E0" w:rsidRDefault="00577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本次采购最高投标限价：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93852.00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元</w:t>
            </w:r>
          </w:p>
        </w:tc>
      </w:tr>
    </w:tbl>
    <w:p w:rsidR="003225E0" w:rsidRDefault="005772D6">
      <w:pPr>
        <w:spacing w:line="360" w:lineRule="exact"/>
        <w:rPr>
          <w:rFonts w:ascii="宋体" w:hAnsi="宋体"/>
          <w:b/>
          <w:bCs/>
          <w:color w:val="000000" w:themeColor="text1"/>
          <w:kern w:val="0"/>
          <w:szCs w:val="21"/>
        </w:rPr>
      </w:pPr>
      <w:r>
        <w:rPr>
          <w:rFonts w:ascii="宋体" w:hAnsi="宋体" w:hint="eastAsia"/>
          <w:b/>
          <w:bCs/>
          <w:color w:val="000000" w:themeColor="text1"/>
          <w:kern w:val="0"/>
          <w:szCs w:val="21"/>
        </w:rPr>
        <w:t>二、人员培训要求</w:t>
      </w:r>
    </w:p>
    <w:p w:rsidR="003225E0" w:rsidRDefault="005772D6">
      <w:pPr>
        <w:widowControl/>
        <w:spacing w:line="240" w:lineRule="exact"/>
        <w:jc w:val="left"/>
        <w:textAlignment w:val="center"/>
        <w:rPr>
          <w:rFonts w:ascii="宋体" w:hAnsi="宋体" w:cs="宋体"/>
          <w:bCs/>
          <w:color w:val="000000" w:themeColor="text1"/>
          <w:szCs w:val="21"/>
        </w:rPr>
      </w:pPr>
      <w:r>
        <w:rPr>
          <w:rFonts w:ascii="宋体" w:hAnsi="宋体" w:cs="宋体"/>
          <w:bCs/>
          <w:color w:val="000000" w:themeColor="text1"/>
          <w:szCs w:val="21"/>
        </w:rPr>
        <w:t>货物安装、调试、验收合格后，中标人应对招标人的相关人员进行免费现场培训。</w:t>
      </w:r>
    </w:p>
    <w:p w:rsidR="003225E0" w:rsidRDefault="005772D6">
      <w:pPr>
        <w:spacing w:line="360" w:lineRule="exact"/>
        <w:rPr>
          <w:rFonts w:ascii="宋体" w:hAnsi="宋体"/>
          <w:b/>
          <w:bCs/>
          <w:color w:val="000000" w:themeColor="text1"/>
          <w:kern w:val="0"/>
          <w:szCs w:val="21"/>
        </w:rPr>
      </w:pPr>
      <w:r>
        <w:rPr>
          <w:rFonts w:ascii="宋体" w:hAnsi="宋体" w:hint="eastAsia"/>
          <w:b/>
          <w:bCs/>
          <w:color w:val="000000" w:themeColor="text1"/>
          <w:kern w:val="0"/>
          <w:szCs w:val="21"/>
        </w:rPr>
        <w:t>三、货物质量</w:t>
      </w:r>
      <w:bookmarkEnd w:id="3"/>
      <w:bookmarkEnd w:id="4"/>
      <w:bookmarkEnd w:id="5"/>
      <w:bookmarkEnd w:id="6"/>
      <w:bookmarkEnd w:id="7"/>
      <w:r>
        <w:rPr>
          <w:rFonts w:ascii="宋体" w:hAnsi="宋体" w:hint="eastAsia"/>
          <w:b/>
          <w:bCs/>
          <w:color w:val="000000" w:themeColor="text1"/>
          <w:kern w:val="0"/>
          <w:szCs w:val="21"/>
        </w:rPr>
        <w:t>及售后服务承诺</w:t>
      </w:r>
    </w:p>
    <w:p w:rsidR="003225E0" w:rsidRDefault="005772D6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、货物质量：中标人提供的货物必须是全新、原装、合格正品，完全符合国家规定的质量标准和厂方的标准。货物完好，配件齐全。</w:t>
      </w:r>
    </w:p>
    <w:p w:rsidR="003225E0" w:rsidRDefault="005772D6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、</w:t>
      </w:r>
      <w:bookmarkStart w:id="9" w:name="_Toc23093"/>
      <w:bookmarkStart w:id="10" w:name="_Toc22545"/>
      <w:bookmarkStart w:id="11" w:name="_Toc7671"/>
      <w:bookmarkStart w:id="12" w:name="_Toc490682728"/>
      <w:bookmarkStart w:id="13" w:name="_Toc14892"/>
      <w:r>
        <w:rPr>
          <w:rFonts w:hint="eastAsia"/>
          <w:color w:val="000000" w:themeColor="text1"/>
          <w:szCs w:val="21"/>
        </w:rPr>
        <w:t>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 w:rsidR="003225E0" w:rsidRDefault="005772D6">
      <w:pPr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、质保期内设备故障要求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小时内应答，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小时形成解决方案。逾期甲方可自行组织维修，费用由乙方承担。</w:t>
      </w:r>
    </w:p>
    <w:p w:rsidR="003225E0" w:rsidRDefault="005772D6">
      <w:pPr>
        <w:spacing w:line="360" w:lineRule="exact"/>
        <w:rPr>
          <w:rFonts w:ascii="宋体" w:hAnsi="宋体"/>
          <w:b/>
          <w:bCs/>
          <w:color w:val="000000" w:themeColor="text1"/>
          <w:kern w:val="0"/>
          <w:szCs w:val="21"/>
        </w:rPr>
      </w:pPr>
      <w:r>
        <w:rPr>
          <w:rFonts w:ascii="宋体" w:hAnsi="宋体" w:hint="eastAsia"/>
          <w:b/>
          <w:bCs/>
          <w:color w:val="000000" w:themeColor="text1"/>
          <w:kern w:val="0"/>
          <w:szCs w:val="21"/>
        </w:rPr>
        <w:t>四、验收</w:t>
      </w:r>
      <w:bookmarkEnd w:id="9"/>
      <w:bookmarkEnd w:id="10"/>
      <w:bookmarkEnd w:id="11"/>
      <w:bookmarkEnd w:id="12"/>
      <w:bookmarkEnd w:id="13"/>
    </w:p>
    <w:p w:rsidR="003225E0" w:rsidRDefault="005772D6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设备安装调试后应满足验收标准，结果经双方确认后生效。</w:t>
      </w:r>
      <w:bookmarkEnd w:id="8"/>
    </w:p>
    <w:p w:rsidR="003225E0" w:rsidRDefault="003225E0">
      <w:pPr>
        <w:pStyle w:val="2"/>
        <w:rPr>
          <w:color w:val="000000" w:themeColor="text1"/>
          <w:szCs w:val="21"/>
        </w:rPr>
      </w:pPr>
    </w:p>
    <w:p w:rsidR="003225E0" w:rsidRDefault="003225E0"/>
    <w:sectPr w:rsidR="00322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23BD"/>
    <w:multiLevelType w:val="singleLevel"/>
    <w:tmpl w:val="15E623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1Y2UzYjEyYzhkNWI2NDkxNzA5YmY3MGM2ZTc5YWEifQ=="/>
  </w:docVars>
  <w:rsids>
    <w:rsidRoot w:val="003225E0"/>
    <w:rsid w:val="003225E0"/>
    <w:rsid w:val="005772D6"/>
    <w:rsid w:val="5C3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F0C70D-D521-4EA2-A2FB-9098E69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envelope return"/>
    <w:basedOn w:val="a"/>
    <w:uiPriority w:val="99"/>
    <w:unhideWhenUsed/>
    <w:qFormat/>
    <w:pPr>
      <w:snapToGri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0520</dc:creator>
  <cp:lastModifiedBy>lenovo</cp:lastModifiedBy>
  <cp:revision>2</cp:revision>
  <dcterms:created xsi:type="dcterms:W3CDTF">2024-05-29T01:59:00Z</dcterms:created>
  <dcterms:modified xsi:type="dcterms:W3CDTF">2024-05-29T01:59:00Z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508CED6F803D40C6902F7F2BE5EB89E5_12</vt:lpwstr>
  </property>
</Properties>
</file>