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509CC">
      <w:pPr>
        <w:jc w:val="center"/>
        <w:rPr>
          <w:rFonts w:hint="default" w:ascii="黑体" w:eastAsia="黑体"/>
          <w:sz w:val="32"/>
          <w:lang w:val="en-US" w:eastAsia="zh-CN"/>
        </w:rPr>
      </w:pPr>
      <w:r>
        <w:rPr>
          <w:rFonts w:hint="eastAsia" w:ascii="黑体" w:eastAsia="黑体"/>
          <w:sz w:val="32"/>
          <w:lang w:val="en-US" w:eastAsia="zh-CN"/>
        </w:rPr>
        <w:t>生物</w:t>
      </w:r>
      <w:r>
        <w:rPr>
          <w:rFonts w:hint="eastAsia" w:ascii="黑体" w:eastAsia="黑体"/>
          <w:sz w:val="32"/>
        </w:rPr>
        <w:t>显微镜</w:t>
      </w:r>
      <w:r>
        <w:rPr>
          <w:rFonts w:hint="eastAsia" w:ascii="黑体" w:eastAsia="黑体"/>
          <w:sz w:val="32"/>
          <w:lang w:val="en-US" w:eastAsia="zh-CN"/>
        </w:rPr>
        <w:t>技术参数</w:t>
      </w:r>
      <w:bookmarkStart w:id="0" w:name="_GoBack"/>
      <w:bookmarkEnd w:id="0"/>
    </w:p>
    <w:p w14:paraId="2C059B25">
      <w:pPr>
        <w:rPr>
          <w:b/>
          <w:bCs/>
        </w:rPr>
      </w:pPr>
    </w:p>
    <w:p w14:paraId="56F2CC74">
      <w:pPr>
        <w:spacing w:line="40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*</w:t>
      </w:r>
      <w:r>
        <w:rPr>
          <w:rFonts w:hint="eastAsia" w:ascii="宋体" w:hAnsi="宋体"/>
          <w:color w:val="000000"/>
          <w:sz w:val="24"/>
          <w:lang w:val="en-US" w:eastAsia="zh-CN"/>
        </w:rPr>
        <w:t>1、</w:t>
      </w:r>
      <w:r>
        <w:rPr>
          <w:rFonts w:hint="eastAsia" w:ascii="宋体" w:hAnsi="宋体"/>
          <w:color w:val="000000"/>
          <w:sz w:val="24"/>
        </w:rPr>
        <w:t>光学系统：无限远光学矫正系统，齐焦距离必须为国际标准45mm。</w:t>
      </w:r>
    </w:p>
    <w:p w14:paraId="3B9A63E5">
      <w:pPr>
        <w:spacing w:line="400" w:lineRule="exact"/>
        <w:ind w:left="480" w:hanging="480" w:hanging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*2</w:t>
      </w:r>
      <w:r>
        <w:rPr>
          <w:rFonts w:hint="eastAsia" w:ascii="宋体" w:hAnsi="宋体"/>
          <w:color w:val="000000"/>
          <w:sz w:val="24"/>
          <w:lang w:eastAsia="zh-CN"/>
        </w:rPr>
        <w:t>、</w:t>
      </w:r>
      <w:r>
        <w:rPr>
          <w:rFonts w:hint="eastAsia" w:ascii="宋体" w:hAnsi="宋体"/>
          <w:color w:val="000000"/>
          <w:sz w:val="24"/>
        </w:rPr>
        <w:t>载物台：钢丝传动，无齿条结构，尺寸为：120 x 132mm；行程为：76mm（X）x 30mm（Y）</w:t>
      </w:r>
    </w:p>
    <w:p w14:paraId="2CF7154B">
      <w:pPr>
        <w:spacing w:line="40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</w:t>
      </w:r>
      <w:r>
        <w:rPr>
          <w:rFonts w:hint="eastAsia" w:ascii="宋体" w:hAnsi="宋体"/>
          <w:color w:val="000000"/>
          <w:sz w:val="24"/>
          <w:lang w:eastAsia="zh-CN"/>
        </w:rPr>
        <w:t>、</w:t>
      </w:r>
      <w:r>
        <w:rPr>
          <w:rFonts w:hint="eastAsia" w:ascii="宋体" w:hAnsi="宋体"/>
          <w:color w:val="000000"/>
          <w:sz w:val="24"/>
        </w:rPr>
        <w:t>调焦机构：有粗调限位，可以进行张力调节，避免标本或物镜的损伤。</w:t>
      </w:r>
    </w:p>
    <w:p w14:paraId="1DF8B491">
      <w:pPr>
        <w:spacing w:line="40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4 </w:t>
      </w:r>
      <w:r>
        <w:rPr>
          <w:rFonts w:hint="eastAsia" w:ascii="宋体" w:hAnsi="宋体"/>
          <w:color w:val="000000"/>
          <w:sz w:val="24"/>
          <w:lang w:eastAsia="zh-CN"/>
        </w:rPr>
        <w:t>、</w:t>
      </w:r>
      <w:r>
        <w:rPr>
          <w:rFonts w:hint="eastAsia" w:ascii="宋体" w:hAnsi="宋体"/>
          <w:color w:val="000000"/>
          <w:sz w:val="24"/>
        </w:rPr>
        <w:t>聚光镜：带有孔径光阑的阿贝聚光镜，N.A. 1.25，带有蓝色滤色片</w:t>
      </w:r>
    </w:p>
    <w:p w14:paraId="6933DBBD">
      <w:pPr>
        <w:spacing w:line="40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*</w:t>
      </w:r>
      <w:r>
        <w:rPr>
          <w:rFonts w:hint="eastAsia" w:ascii="宋体" w:hAnsi="宋体"/>
          <w:color w:val="000000"/>
          <w:sz w:val="24"/>
          <w:lang w:val="en-US" w:eastAsia="zh-CN"/>
        </w:rPr>
        <w:t>5、</w:t>
      </w:r>
      <w:r>
        <w:rPr>
          <w:rFonts w:hint="eastAsia" w:ascii="宋体" w:hAnsi="宋体"/>
          <w:color w:val="000000"/>
          <w:sz w:val="24"/>
        </w:rPr>
        <w:t>照明系统：长寿命寿命LED光源，背部采用可隐藏电源线设计，方便存放；</w:t>
      </w:r>
    </w:p>
    <w:p w14:paraId="0581E34A">
      <w:pPr>
        <w:spacing w:line="40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*6</w:t>
      </w:r>
      <w:r>
        <w:rPr>
          <w:rFonts w:hint="eastAsia" w:ascii="宋体" w:hAnsi="宋体"/>
          <w:color w:val="000000"/>
          <w:sz w:val="24"/>
          <w:lang w:eastAsia="zh-CN"/>
        </w:rPr>
        <w:t>、</w:t>
      </w:r>
      <w:r>
        <w:rPr>
          <w:rFonts w:hint="eastAsia" w:ascii="宋体" w:hAnsi="宋体"/>
          <w:color w:val="000000"/>
          <w:sz w:val="24"/>
        </w:rPr>
        <w:t>双目观察筒：内部有单独锁钉设计，瞳距调整范围48-75mm， 倾斜角度30°，带屈光度调节，360°可旋转，铰链式，眼点高度≥432.9 mm，视场数≥20</w:t>
      </w:r>
    </w:p>
    <w:p w14:paraId="62F94A7F">
      <w:pPr>
        <w:spacing w:line="40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*7</w:t>
      </w:r>
      <w:r>
        <w:rPr>
          <w:rFonts w:hint="eastAsia" w:ascii="宋体" w:hAnsi="宋体"/>
          <w:color w:val="000000"/>
          <w:sz w:val="24"/>
          <w:lang w:eastAsia="zh-CN"/>
        </w:rPr>
        <w:t>、</w:t>
      </w:r>
      <w:r>
        <w:rPr>
          <w:rFonts w:hint="eastAsia" w:ascii="宋体" w:hAnsi="宋体"/>
          <w:color w:val="000000"/>
          <w:sz w:val="24"/>
        </w:rPr>
        <w:t>目镜</w:t>
      </w:r>
      <w:r>
        <w:rPr>
          <w:rFonts w:hint="eastAsia" w:ascii="宋体" w:hAnsi="宋体"/>
          <w:color w:val="000000"/>
          <w:sz w:val="24"/>
          <w:lang w:eastAsia="zh-CN"/>
        </w:rPr>
        <w:t>：</w:t>
      </w:r>
      <w:r>
        <w:rPr>
          <w:rFonts w:hint="eastAsia" w:ascii="宋体" w:hAnsi="宋体"/>
          <w:color w:val="000000"/>
          <w:sz w:val="24"/>
        </w:rPr>
        <w:t>10X，带眼罩，与观察筒非一体式设计，主要方便今后更换，左右目镜的屈光度可单独调节，达到更好的观察效果视场数≥20,</w:t>
      </w:r>
    </w:p>
    <w:p w14:paraId="10ABE852">
      <w:pPr>
        <w:spacing w:line="40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8</w:t>
      </w:r>
      <w:r>
        <w:rPr>
          <w:rFonts w:hint="eastAsia" w:ascii="宋体" w:hAnsi="宋体"/>
          <w:color w:val="000000"/>
          <w:sz w:val="24"/>
          <w:lang w:eastAsia="zh-CN"/>
        </w:rPr>
        <w:t>、</w:t>
      </w:r>
      <w:r>
        <w:rPr>
          <w:rFonts w:hint="eastAsia" w:ascii="宋体" w:hAnsi="宋体"/>
          <w:color w:val="000000"/>
          <w:sz w:val="24"/>
        </w:rPr>
        <w:t>物镜转盘：与显微镜机身固定的内旋式4孔物镜转盘，便于放置标本等操作。</w:t>
      </w:r>
    </w:p>
    <w:p w14:paraId="2DFC40C5">
      <w:pPr>
        <w:spacing w:line="400" w:lineRule="exact"/>
        <w:ind w:left="1200" w:hanging="1200" w:hangingChars="5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9</w:t>
      </w:r>
      <w:r>
        <w:rPr>
          <w:rFonts w:hint="eastAsia" w:ascii="宋体" w:hAnsi="宋体"/>
          <w:color w:val="000000"/>
          <w:sz w:val="24"/>
          <w:lang w:eastAsia="zh-CN"/>
        </w:rPr>
        <w:t>、</w:t>
      </w:r>
      <w:r>
        <w:rPr>
          <w:rFonts w:hint="eastAsia" w:ascii="宋体" w:hAnsi="宋体"/>
          <w:color w:val="000000"/>
          <w:sz w:val="24"/>
        </w:rPr>
        <w:t>物镜：平场消色差物镜4X（N.A.≥0.1 ）、10X（N.A.≥0.25 ）、40X（N.A.≥0.65 、100X（N.A.≥1.25 ）</w:t>
      </w:r>
    </w:p>
    <w:p w14:paraId="414D9B22">
      <w:pPr>
        <w:spacing w:line="40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10</w:t>
      </w:r>
      <w:r>
        <w:rPr>
          <w:rFonts w:hint="eastAsia" w:ascii="宋体" w:hAnsi="宋体"/>
          <w:color w:val="000000"/>
          <w:sz w:val="24"/>
          <w:lang w:eastAsia="zh-CN"/>
        </w:rPr>
        <w:t>、</w:t>
      </w:r>
      <w:r>
        <w:rPr>
          <w:rFonts w:hint="eastAsia" w:ascii="宋体" w:hAnsi="宋体"/>
          <w:color w:val="000000"/>
          <w:sz w:val="24"/>
        </w:rPr>
        <w:t>防霉装置：在双目观察筒、目镜、物镜都做了防霉处理</w:t>
      </w:r>
    </w:p>
    <w:p w14:paraId="594551D3">
      <w:pPr>
        <w:spacing w:line="40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11</w:t>
      </w:r>
      <w:r>
        <w:rPr>
          <w:rFonts w:hint="eastAsia" w:ascii="宋体" w:hAnsi="宋体"/>
          <w:color w:val="000000"/>
          <w:sz w:val="24"/>
          <w:lang w:eastAsia="zh-CN"/>
        </w:rPr>
        <w:t>、</w:t>
      </w:r>
      <w:r>
        <w:rPr>
          <w:rFonts w:hint="eastAsia" w:ascii="宋体" w:hAnsi="宋体"/>
          <w:color w:val="000000"/>
          <w:sz w:val="24"/>
        </w:rPr>
        <w:t>所采用光学元件均为环保无铅玻璃</w:t>
      </w:r>
    </w:p>
    <w:p w14:paraId="5360E9C3">
      <w:pPr>
        <w:spacing w:line="40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*12</w:t>
      </w:r>
      <w:r>
        <w:rPr>
          <w:rFonts w:hint="eastAsia" w:ascii="宋体" w:hAnsi="宋体"/>
          <w:color w:val="000000"/>
          <w:sz w:val="24"/>
          <w:lang w:eastAsia="zh-CN"/>
        </w:rPr>
        <w:t>、</w:t>
      </w:r>
      <w:r>
        <w:rPr>
          <w:rFonts w:hint="eastAsia" w:ascii="宋体" w:hAnsi="宋体"/>
          <w:color w:val="000000"/>
          <w:sz w:val="24"/>
        </w:rPr>
        <w:t>内置安全锁槽，配合防盗线锁，防止被盗。</w:t>
      </w:r>
    </w:p>
    <w:p w14:paraId="47F4BD13">
      <w:pPr>
        <w:spacing w:line="40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/>
          <w:color w:val="000000"/>
          <w:sz w:val="24"/>
        </w:rPr>
        <w:t>3</w:t>
      </w:r>
      <w:r>
        <w:rPr>
          <w:rFonts w:hint="eastAsia" w:ascii="宋体" w:hAnsi="宋体"/>
          <w:color w:val="000000"/>
          <w:sz w:val="24"/>
          <w:lang w:eastAsia="zh-CN"/>
        </w:rPr>
        <w:t>、</w:t>
      </w:r>
      <w:r>
        <w:rPr>
          <w:rFonts w:hint="eastAsia" w:ascii="宋体" w:hAnsi="宋体"/>
          <w:color w:val="000000"/>
          <w:sz w:val="24"/>
        </w:rPr>
        <w:t>基本配置：</w:t>
      </w:r>
    </w:p>
    <w:p w14:paraId="13065693">
      <w:pPr>
        <w:spacing w:line="40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/>
          <w:color w:val="000000"/>
          <w:sz w:val="24"/>
        </w:rPr>
        <w:t>3.1  生物显微镜主机                       1套</w:t>
      </w:r>
    </w:p>
    <w:p w14:paraId="7534029E">
      <w:pPr>
        <w:spacing w:line="40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/>
          <w:color w:val="000000"/>
          <w:sz w:val="24"/>
        </w:rPr>
        <w:t>3.2  透射明场照明系统                     1套</w:t>
      </w:r>
    </w:p>
    <w:p w14:paraId="67555098">
      <w:pPr>
        <w:spacing w:line="40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/>
          <w:color w:val="000000"/>
          <w:sz w:val="24"/>
        </w:rPr>
        <w:t>3.3  平场消色差物镜4X—100X（4个）       1套</w:t>
      </w:r>
    </w:p>
    <w:p w14:paraId="2569F8B4">
      <w:pPr>
        <w:spacing w:line="400" w:lineRule="exact"/>
        <w:rPr>
          <w:rFonts w:ascii="宋体" w:hAnsi="宋体"/>
          <w:sz w:val="24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ZmM5Zjc2ODk5M2RlNWY3ZjhkN2NhNDE1NTY4ZWEifQ=="/>
  </w:docVars>
  <w:rsids>
    <w:rsidRoot w:val="006577A1"/>
    <w:rsid w:val="000E038D"/>
    <w:rsid w:val="0035472E"/>
    <w:rsid w:val="006577A1"/>
    <w:rsid w:val="009510A7"/>
    <w:rsid w:val="00E301D0"/>
    <w:rsid w:val="00EF5045"/>
    <w:rsid w:val="073E6F3C"/>
    <w:rsid w:val="1D2566B9"/>
    <w:rsid w:val="30360848"/>
    <w:rsid w:val="359643BA"/>
    <w:rsid w:val="41DC1EAD"/>
    <w:rsid w:val="5485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科缘</Company>
  <Pages>1</Pages>
  <Words>520</Words>
  <Characters>697</Characters>
  <Lines>5</Lines>
  <Paragraphs>1</Paragraphs>
  <TotalTime>22</TotalTime>
  <ScaleCrop>false</ScaleCrop>
  <LinksUpToDate>false</LinksUpToDate>
  <CharactersWithSpaces>793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2016-05-27T06:31:00Z</dcterms:created>
  <dc:creator>超 黄</dc:creator>
  <cp:lastModifiedBy>Administrator</cp:lastModifiedBy>
  <dcterms:modified xsi:type="dcterms:W3CDTF">2024-09-25T02:57:38Z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DE3224E37B6D4C6DABE072A388E6D685_12</vt:lpwstr>
  </property>
</Properties>
</file>