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2"/>
        </w:numPr>
        <w:spacing w:line="360" w:lineRule="auto"/>
        <w:ind w:left="210" w:leftChars="0" w:firstLineChars="0"/>
        <w:jc w:val="left"/>
        <w:rPr>
          <w:rFonts w:hint="eastAsia"/>
          <w:b/>
          <w:bCs/>
        </w:rPr>
      </w:pPr>
      <w:r>
        <w:rPr>
          <w:rFonts w:hint="eastAsia"/>
          <w:b/>
          <w:bCs/>
        </w:rPr>
        <w:t>货物需求一览表</w:t>
      </w:r>
    </w:p>
    <w:tbl>
      <w:tblPr>
        <w:tblStyle w:val="5"/>
        <w:tblW w:w="10567" w:type="dxa"/>
        <w:jc w:val="center"/>
        <w:tblLayout w:type="fixed"/>
        <w:tblCellMar>
          <w:top w:w="0" w:type="dxa"/>
          <w:left w:w="108" w:type="dxa"/>
          <w:bottom w:w="0" w:type="dxa"/>
          <w:right w:w="108" w:type="dxa"/>
        </w:tblCellMar>
      </w:tblPr>
      <w:tblGrid>
        <w:gridCol w:w="727"/>
        <w:gridCol w:w="1346"/>
        <w:gridCol w:w="4855"/>
        <w:gridCol w:w="722"/>
        <w:gridCol w:w="1132"/>
        <w:gridCol w:w="1094"/>
        <w:gridCol w:w="691"/>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0" w:name="_Hlk96158360"/>
            <w:bookmarkStart w:id="1" w:name="_Hlk106267351"/>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134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8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技术参数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cs="宋体"/>
                <w:b/>
                <w:bCs/>
                <w:color w:val="000000"/>
                <w:kern w:val="0"/>
                <w:sz w:val="20"/>
                <w:szCs w:val="20"/>
                <w:lang w:val="en-US" w:eastAsia="zh-CN" w:bidi="ar"/>
              </w:rPr>
              <w:t>三</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单价最高限价</w:t>
            </w:r>
            <w:r>
              <w:rPr>
                <w:rFonts w:hint="eastAsia" w:ascii="宋体" w:hAnsi="宋体" w:cs="宋体"/>
                <w:b/>
                <w:bCs/>
                <w:color w:val="000000"/>
                <w:kern w:val="0"/>
                <w:sz w:val="20"/>
                <w:szCs w:val="20"/>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压力蒸汽灭菌用打印化学指示标签</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1.尺寸：78mm*52mm，双层三联。</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2.适用于压力蒸汽灭菌器。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3.标签有双层不干胶，双层底纸，二次可撕，方便粘贴病历。打印层为防水、不易撕破的合成纸材料，耐磨，耐潮湿。</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4.指示用油墨不含铅。</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5.有消毒产品备案信息。</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张</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60000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Hans"/>
              </w:rPr>
            </w:pPr>
            <w:r>
              <w:rPr>
                <w:rFonts w:hint="eastAsia" w:ascii="宋体" w:hAnsi="宋体" w:cs="宋体"/>
                <w:sz w:val="21"/>
                <w:szCs w:val="21"/>
                <w:lang w:val="en-US" w:eastAsia="zh-CN"/>
              </w:rPr>
              <w:t>0.5</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打印指示标签</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1.尺寸：78mm*52mm，双层三联。</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2.适用于压力蒸汽\过氧化氢\环氧乙烷灭菌器。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3.标签有双层不干胶，双层底纸，二次可撕，方便粘贴病历。打印层为防水、不易撕破的合成纸材料，耐磨，耐潮湿。</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4.有消毒产品备案信息。</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张</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60000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0.5</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追溯系统用打印碳带</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1.规格：80mm*300m。</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2.与打印标签配套使用，高温灭菌环境下不会对包产生二次污染，灭菌后字迹清楚，可保存五年。</w:t>
            </w:r>
            <w:r>
              <w:rPr>
                <w:rFonts w:hint="eastAsia" w:ascii="宋体" w:hAnsi="宋体" w:cs="宋体"/>
                <w:b/>
                <w:bCs/>
                <w:sz w:val="21"/>
                <w:szCs w:val="21"/>
                <w:lang w:val="en-US" w:eastAsia="zh-CN"/>
              </w:rPr>
              <w:t>（需提供承诺函）</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卷</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200</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2"/>
                <w:szCs w:val="22"/>
                <w:lang w:val="en-US" w:eastAsia="zh-CN"/>
              </w:rPr>
            </w:pPr>
          </w:p>
        </w:tc>
      </w:tr>
      <w:tr>
        <w:tblPrEx>
          <w:tblCellMar>
            <w:top w:w="0" w:type="dxa"/>
            <w:left w:w="108" w:type="dxa"/>
            <w:bottom w:w="0" w:type="dxa"/>
            <w:right w:w="108" w:type="dxa"/>
          </w:tblCellMar>
        </w:tblPrEx>
        <w:trPr>
          <w:trHeight w:val="955" w:hRule="atLeast"/>
          <w:jc w:val="center"/>
        </w:trPr>
        <w:tc>
          <w:tcPr>
            <w:tcW w:w="10567"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eastAsia="宋体" w:cs="宋体"/>
                <w:lang w:val="en-US" w:eastAsia="zh-CN"/>
              </w:rPr>
              <w:t>三</w:t>
            </w:r>
            <w:r>
              <w:rPr>
                <w:rFonts w:hint="eastAsia" w:ascii="宋体" w:hAnsi="宋体" w:eastAsia="宋体" w:cs="宋体"/>
              </w:rPr>
              <w:t>年使用估量，仅供</w:t>
            </w:r>
            <w:r>
              <w:rPr>
                <w:rFonts w:hint="eastAsia" w:ascii="宋体" w:hAnsi="宋体" w:eastAsia="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如所投产品的安徽省医药集中采购中心平台限价低于该项目供货价格（单价），则按平台价格（单价）执行。供货价格（单价）结果保留两位小数。</w:t>
            </w:r>
          </w:p>
        </w:tc>
      </w:tr>
    </w:tbl>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7"/>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bookmarkStart w:id="2" w:name="_GoBack"/>
      <w:bookmarkEnd w:id="2"/>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bookmarkEnd w:id="0"/>
    <w:bookmarkEnd w:id="1"/>
    <w:p>
      <w:pPr>
        <w:spacing w:line="360" w:lineRule="auto"/>
        <w:ind w:firstLine="422" w:firstLineChars="200"/>
        <w:jc w:val="left"/>
        <w:rPr>
          <w:rFonts w:hint="eastAsia" w:ascii="宋体" w:hAnsi="宋体" w:cs="宋体"/>
          <w:b/>
          <w:bCs/>
          <w:color w:val="auto"/>
          <w:szCs w:val="21"/>
          <w:lang w:eastAsia="zh-CN"/>
        </w:rPr>
      </w:pPr>
      <w:r>
        <w:rPr>
          <w:rFonts w:hint="eastAsia" w:ascii="宋体" w:hAnsi="宋体" w:cs="宋体"/>
          <w:b/>
          <w:bCs/>
          <w:color w:val="auto"/>
          <w:szCs w:val="21"/>
          <w:lang w:eastAsia="zh-CN"/>
        </w:rPr>
        <w:t>按医院采购计划，分批配送，按发票开到医院财务后六个月内付款。</w:t>
      </w:r>
    </w:p>
    <w:p>
      <w:pPr>
        <w:spacing w:line="360" w:lineRule="auto"/>
        <w:ind w:firstLine="422" w:firstLineChars="200"/>
      </w:pPr>
      <w:r>
        <w:rPr>
          <w:rFonts w:hint="eastAsia" w:ascii="宋体" w:hAnsi="宋体" w:cs="宋体"/>
          <w:b/>
          <w:bCs/>
          <w:color w:val="auto"/>
          <w:szCs w:val="21"/>
          <w:lang w:eastAsia="zh-CN"/>
        </w:rPr>
        <w:t>付款前，乙方必须提供正规发票，甲方再付款，否则导致不能付款的责任由乙方承担。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DC650"/>
    <w:multiLevelType w:val="singleLevel"/>
    <w:tmpl w:val="A43DC650"/>
    <w:lvl w:ilvl="0" w:tentative="0">
      <w:start w:val="4"/>
      <w:numFmt w:val="chineseCounting"/>
      <w:suff w:val="space"/>
      <w:lvlText w:val="第%1章"/>
      <w:lvlJc w:val="left"/>
      <w:rPr>
        <w:rFonts w:hint="eastAsia"/>
      </w:rPr>
    </w:lvl>
  </w:abstractNum>
  <w:abstractNum w:abstractNumId="1">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2">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75B875F5"/>
    <w:rsid w:val="75B8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2024-12-09T08:31:00Z</dcterms:created>
  <dc:creator>伊啊啊</dc:creator>
  <cp:lastModifiedBy>伊啊啊</cp:lastModifiedBy>
  <dcterms:modified xsi:type="dcterms:W3CDTF">2024-12-09T08:33:11Z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7C40FCC9B0694459A2CA9ECDBBE6F85F_11</vt:lpwstr>
  </property>
</Properties>
</file>